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C800" w14:textId="77777777" w:rsidR="00D93A3D" w:rsidRPr="00E227B2" w:rsidRDefault="00D93A3D" w:rsidP="00D93A3D">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Pr>
          <w:rFonts w:ascii="Arial" w:hAnsi="Arial"/>
          <w:sz w:val="26"/>
        </w:rPr>
        <w:t>World Health Assembly</w:t>
      </w:r>
    </w:p>
    <w:p w14:paraId="4D7F850F" w14:textId="77777777" w:rsidR="00D93A3D" w:rsidRPr="00E227B2" w:rsidRDefault="00D93A3D" w:rsidP="00D93A3D">
      <w:pPr>
        <w:spacing w:line="360" w:lineRule="auto"/>
        <w:ind w:left="2160" w:hanging="2160"/>
        <w:rPr>
          <w:rFonts w:ascii="Arial" w:hAnsi="Arial"/>
          <w:sz w:val="26"/>
        </w:rPr>
      </w:pPr>
      <w:r w:rsidRPr="00E227B2">
        <w:rPr>
          <w:rFonts w:ascii="Arial" w:hAnsi="Arial"/>
          <w:b/>
          <w:sz w:val="26"/>
        </w:rPr>
        <w:t>Issue:</w:t>
      </w:r>
      <w:r w:rsidRPr="00E227B2">
        <w:rPr>
          <w:rFonts w:ascii="Arial" w:hAnsi="Arial"/>
          <w:b/>
          <w:sz w:val="26"/>
        </w:rPr>
        <w:tab/>
      </w:r>
      <w:r>
        <w:rPr>
          <w:rFonts w:ascii="Arial" w:hAnsi="Arial"/>
          <w:sz w:val="26"/>
          <w:lang w:eastAsia="ko-KR"/>
        </w:rPr>
        <w:t>Ensuring equal access to high-quality sexual health curriculum for all youth</w:t>
      </w:r>
    </w:p>
    <w:p w14:paraId="30208138" w14:textId="77777777" w:rsidR="00D93A3D" w:rsidRPr="004A2F38" w:rsidRDefault="00D93A3D" w:rsidP="00D93A3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Pr>
          <w:rFonts w:ascii="Arial" w:hAnsi="Arial"/>
          <w:sz w:val="26"/>
          <w:lang w:eastAsia="ko-KR"/>
        </w:rPr>
        <w:t>Eric Cho</w:t>
      </w:r>
    </w:p>
    <w:p w14:paraId="6A0A02FB" w14:textId="77777777" w:rsidR="00D93A3D" w:rsidRDefault="00D93A3D" w:rsidP="00D93A3D">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Pr>
          <w:rFonts w:ascii="Arial" w:hAnsi="Arial"/>
          <w:sz w:val="26"/>
        </w:rPr>
        <w:t>President</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240"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7A668C"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f81bd [3204]" strokeweight="2.5pt">
                <v:shadow color="#868686" opacity="49150f" offset=".74833mm,.74833mm"/>
              </v:shape>
            </w:pict>
          </mc:Fallback>
        </mc:AlternateContent>
      </w:r>
    </w:p>
    <w:p w14:paraId="1AF68D80" w14:textId="77777777" w:rsidR="00E2623E" w:rsidRPr="00831602" w:rsidRDefault="00473811" w:rsidP="002F5A3E">
      <w:pPr>
        <w:pStyle w:val="SectionTitle"/>
        <w:rPr>
          <w:color w:val="548DD4" w:themeColor="text2" w:themeTint="99"/>
        </w:rPr>
      </w:pPr>
      <w:r w:rsidRPr="00831602">
        <w:rPr>
          <w:color w:val="548DD4" w:themeColor="text2" w:themeTint="99"/>
        </w:rPr>
        <w:t>Introduction</w:t>
      </w:r>
    </w:p>
    <w:p w14:paraId="4F2E9462" w14:textId="35A08D0D" w:rsidR="008D1A68" w:rsidRDefault="002945ED" w:rsidP="00301CDF">
      <w:pPr>
        <w:spacing w:line="360" w:lineRule="auto"/>
        <w:ind w:firstLine="720"/>
        <w:rPr>
          <w:rFonts w:ascii="Times New Roman" w:hAnsi="Times New Roman"/>
          <w:sz w:val="22"/>
          <w:lang w:eastAsia="ko-KR"/>
        </w:rPr>
      </w:pPr>
      <w:r>
        <w:rPr>
          <w:rFonts w:ascii="Times New Roman" w:hAnsi="Times New Roman"/>
          <w:sz w:val="22"/>
          <w:lang w:eastAsia="ko-KR"/>
        </w:rPr>
        <w:t xml:space="preserve">Although numerous schools today strive to provide high-quality sexual health curriculums as </w:t>
      </w:r>
      <w:r w:rsidR="00AD17A7">
        <w:rPr>
          <w:rFonts w:ascii="Times New Roman" w:hAnsi="Times New Roman"/>
          <w:sz w:val="22"/>
          <w:lang w:eastAsia="ko-KR"/>
        </w:rPr>
        <w:t>contrasted</w:t>
      </w:r>
      <w:r>
        <w:rPr>
          <w:rFonts w:ascii="Times New Roman" w:hAnsi="Times New Roman"/>
          <w:sz w:val="22"/>
          <w:lang w:eastAsia="ko-KR"/>
        </w:rPr>
        <w:t xml:space="preserve"> from the past, </w:t>
      </w:r>
      <w:r w:rsidR="00AD17A7">
        <w:rPr>
          <w:rFonts w:ascii="Times New Roman" w:hAnsi="Times New Roman"/>
          <w:sz w:val="22"/>
          <w:lang w:eastAsia="ko-KR"/>
        </w:rPr>
        <w:t xml:space="preserve">not all youth are privileged to access them. </w:t>
      </w:r>
      <w:r w:rsidR="003D667C">
        <w:rPr>
          <w:rFonts w:ascii="Times New Roman" w:hAnsi="Times New Roman"/>
          <w:sz w:val="22"/>
          <w:lang w:eastAsia="ko-KR"/>
        </w:rPr>
        <w:t xml:space="preserve">Following the modern society’s social changes, the need for high-quality </w:t>
      </w:r>
      <w:r>
        <w:rPr>
          <w:rFonts w:ascii="Times New Roman" w:hAnsi="Times New Roman"/>
          <w:sz w:val="22"/>
          <w:lang w:eastAsia="ko-KR"/>
        </w:rPr>
        <w:t>sex education</w:t>
      </w:r>
      <w:r w:rsidR="003D667C">
        <w:rPr>
          <w:rFonts w:ascii="Times New Roman" w:hAnsi="Times New Roman"/>
          <w:sz w:val="22"/>
          <w:lang w:eastAsia="ko-KR"/>
        </w:rPr>
        <w:t xml:space="preserve"> has </w:t>
      </w:r>
      <w:r w:rsidR="00EE59AB">
        <w:rPr>
          <w:rFonts w:ascii="Times New Roman" w:hAnsi="Times New Roman"/>
          <w:sz w:val="22"/>
          <w:lang w:eastAsia="ko-KR"/>
        </w:rPr>
        <w:t>increased</w:t>
      </w:r>
      <w:r w:rsidR="003D667C">
        <w:rPr>
          <w:rFonts w:ascii="Times New Roman" w:hAnsi="Times New Roman"/>
          <w:sz w:val="22"/>
          <w:lang w:eastAsia="ko-KR"/>
        </w:rPr>
        <w:t xml:space="preserve"> substantially.</w:t>
      </w:r>
      <w:r w:rsidR="001244E3">
        <w:rPr>
          <w:rFonts w:ascii="Times New Roman" w:hAnsi="Times New Roman"/>
          <w:sz w:val="22"/>
          <w:lang w:eastAsia="ko-KR"/>
        </w:rPr>
        <w:t xml:space="preserve"> </w:t>
      </w:r>
      <w:r w:rsidR="00EE59AB">
        <w:rPr>
          <w:rFonts w:ascii="Times New Roman" w:hAnsi="Times New Roman"/>
          <w:sz w:val="22"/>
          <w:lang w:eastAsia="ko-KR"/>
        </w:rPr>
        <w:t xml:space="preserve">The world is becoming more politically correct with </w:t>
      </w:r>
      <w:r w:rsidR="00A51BC0">
        <w:rPr>
          <w:rFonts w:ascii="Times New Roman" w:hAnsi="Times New Roman"/>
          <w:sz w:val="22"/>
          <w:lang w:eastAsia="ko-KR"/>
        </w:rPr>
        <w:t>higher</w:t>
      </w:r>
      <w:r w:rsidR="002C61C5">
        <w:rPr>
          <w:rFonts w:ascii="Times New Roman" w:hAnsi="Times New Roman"/>
          <w:sz w:val="22"/>
          <w:lang w:eastAsia="ko-KR"/>
        </w:rPr>
        <w:t xml:space="preserve"> emphasis placed on </w:t>
      </w:r>
      <w:r w:rsidR="008303A5">
        <w:rPr>
          <w:rFonts w:ascii="Times New Roman" w:hAnsi="Times New Roman"/>
          <w:sz w:val="22"/>
          <w:lang w:eastAsia="ko-KR"/>
        </w:rPr>
        <w:t xml:space="preserve">the </w:t>
      </w:r>
      <w:r w:rsidR="00EE59AB">
        <w:rPr>
          <w:rFonts w:ascii="Times New Roman" w:hAnsi="Times New Roman"/>
          <w:sz w:val="22"/>
          <w:lang w:eastAsia="ko-KR"/>
        </w:rPr>
        <w:t>right to sexuality</w:t>
      </w:r>
      <w:r w:rsidR="00F75302">
        <w:rPr>
          <w:rFonts w:ascii="Times New Roman" w:hAnsi="Times New Roman"/>
          <w:sz w:val="22"/>
          <w:lang w:eastAsia="ko-KR"/>
        </w:rPr>
        <w:t>. C</w:t>
      </w:r>
      <w:r w:rsidR="00DC1F0A">
        <w:rPr>
          <w:rFonts w:ascii="Times New Roman" w:hAnsi="Times New Roman"/>
          <w:sz w:val="22"/>
          <w:lang w:eastAsia="ko-KR"/>
        </w:rPr>
        <w:t xml:space="preserve">hildren are reaching puberty at a faster pace, and </w:t>
      </w:r>
      <w:r w:rsidR="00B93BDB">
        <w:rPr>
          <w:rFonts w:ascii="Times New Roman" w:hAnsi="Times New Roman"/>
          <w:sz w:val="22"/>
          <w:lang w:eastAsia="ko-KR"/>
        </w:rPr>
        <w:t xml:space="preserve">with the advancement of technology, </w:t>
      </w:r>
      <w:r w:rsidR="004A31D9">
        <w:rPr>
          <w:rFonts w:ascii="Times New Roman" w:hAnsi="Times New Roman"/>
          <w:sz w:val="22"/>
          <w:lang w:eastAsia="ko-KR"/>
        </w:rPr>
        <w:t>adolescents</w:t>
      </w:r>
      <w:r w:rsidR="00B93BDB">
        <w:rPr>
          <w:rFonts w:ascii="Times New Roman" w:hAnsi="Times New Roman"/>
          <w:sz w:val="22"/>
          <w:lang w:eastAsia="ko-KR"/>
        </w:rPr>
        <w:t xml:space="preserve"> are gaining easier access to sexual content</w:t>
      </w:r>
      <w:r w:rsidR="007E1E89">
        <w:rPr>
          <w:rFonts w:ascii="Times New Roman" w:hAnsi="Times New Roman"/>
          <w:sz w:val="22"/>
          <w:lang w:eastAsia="ko-KR"/>
        </w:rPr>
        <w:t xml:space="preserve"> on the internet</w:t>
      </w:r>
      <w:r w:rsidR="00B93BDB">
        <w:rPr>
          <w:rFonts w:ascii="Times New Roman" w:hAnsi="Times New Roman"/>
          <w:sz w:val="22"/>
          <w:lang w:eastAsia="ko-KR"/>
        </w:rPr>
        <w:t xml:space="preserve">. </w:t>
      </w:r>
      <w:r w:rsidR="00EE59AB">
        <w:rPr>
          <w:rFonts w:ascii="Times New Roman" w:hAnsi="Times New Roman"/>
          <w:sz w:val="22"/>
          <w:lang w:eastAsia="ko-KR"/>
        </w:rPr>
        <w:t xml:space="preserve">The problem </w:t>
      </w:r>
      <w:r w:rsidR="00C34EB5">
        <w:rPr>
          <w:rFonts w:ascii="Times New Roman" w:hAnsi="Times New Roman"/>
          <w:sz w:val="22"/>
          <w:lang w:eastAsia="ko-KR"/>
        </w:rPr>
        <w:t>arises</w:t>
      </w:r>
      <w:r w:rsidR="00517163">
        <w:rPr>
          <w:rFonts w:ascii="Times New Roman" w:hAnsi="Times New Roman"/>
          <w:sz w:val="22"/>
          <w:lang w:eastAsia="ko-KR"/>
        </w:rPr>
        <w:t xml:space="preserve"> when </w:t>
      </w:r>
      <w:r w:rsidR="00DD5B22">
        <w:rPr>
          <w:rFonts w:ascii="Times New Roman" w:hAnsi="Times New Roman"/>
          <w:sz w:val="22"/>
          <w:lang w:eastAsia="ko-KR"/>
        </w:rPr>
        <w:t>the youth are not properly educated about sexual health</w:t>
      </w:r>
      <w:r w:rsidR="005D201E">
        <w:rPr>
          <w:rFonts w:ascii="Times New Roman" w:hAnsi="Times New Roman"/>
          <w:sz w:val="22"/>
          <w:lang w:eastAsia="ko-KR"/>
        </w:rPr>
        <w:t xml:space="preserve">, </w:t>
      </w:r>
      <w:r w:rsidR="00E83541">
        <w:rPr>
          <w:rFonts w:ascii="Times New Roman" w:hAnsi="Times New Roman"/>
          <w:sz w:val="22"/>
          <w:lang w:eastAsia="ko-KR"/>
        </w:rPr>
        <w:t>so serious consequences</w:t>
      </w:r>
      <w:r w:rsidR="00736D2E">
        <w:rPr>
          <w:rFonts w:ascii="Times New Roman" w:hAnsi="Times New Roman"/>
          <w:sz w:val="22"/>
          <w:lang w:eastAsia="ko-KR"/>
        </w:rPr>
        <w:t xml:space="preserve"> such as discrimination, unsafe sex, and </w:t>
      </w:r>
      <w:r w:rsidR="007551C8">
        <w:rPr>
          <w:rFonts w:ascii="Times New Roman" w:hAnsi="Times New Roman"/>
          <w:sz w:val="22"/>
          <w:lang w:eastAsia="ko-KR"/>
        </w:rPr>
        <w:t>teenage pregnancy</w:t>
      </w:r>
      <w:r w:rsidR="00967218">
        <w:rPr>
          <w:rFonts w:ascii="Times New Roman" w:hAnsi="Times New Roman"/>
          <w:sz w:val="22"/>
          <w:lang w:eastAsia="ko-KR"/>
        </w:rPr>
        <w:t xml:space="preserve"> occur. </w:t>
      </w:r>
    </w:p>
    <w:p w14:paraId="502081C1" w14:textId="44957ADC" w:rsidR="005D201E" w:rsidRDefault="00F675FC" w:rsidP="00301CDF">
      <w:pPr>
        <w:spacing w:line="360" w:lineRule="auto"/>
        <w:ind w:firstLine="720"/>
        <w:rPr>
          <w:rFonts w:ascii="Times New Roman" w:hAnsi="Times New Roman"/>
          <w:sz w:val="22"/>
          <w:lang w:eastAsia="ko-KR"/>
        </w:rPr>
      </w:pPr>
      <w:r>
        <w:rPr>
          <w:rFonts w:ascii="Times New Roman" w:hAnsi="Times New Roman"/>
          <w:sz w:val="22"/>
          <w:lang w:eastAsia="ko-KR"/>
        </w:rPr>
        <w:t>There</w:t>
      </w:r>
      <w:r w:rsidR="007B3DCB">
        <w:rPr>
          <w:rFonts w:ascii="Times New Roman" w:hAnsi="Times New Roman"/>
          <w:sz w:val="22"/>
          <w:lang w:eastAsia="ko-KR"/>
        </w:rPr>
        <w:t xml:space="preserve"> are several reasons as to why some areas and youth lack a proper sex education</w:t>
      </w:r>
      <w:r w:rsidR="00CB5BB9">
        <w:rPr>
          <w:rFonts w:ascii="Times New Roman" w:hAnsi="Times New Roman"/>
          <w:sz w:val="22"/>
          <w:lang w:eastAsia="ko-KR"/>
        </w:rPr>
        <w:t xml:space="preserve">. In Less Economically Developed Countries (LEDCs), </w:t>
      </w:r>
      <w:r>
        <w:rPr>
          <w:rFonts w:ascii="Times New Roman" w:hAnsi="Times New Roman"/>
          <w:sz w:val="22"/>
          <w:lang w:eastAsia="ko-KR"/>
        </w:rPr>
        <w:t xml:space="preserve">education systems are fraught and a high-quality sexual health curriculum can sound like a luxury in places where </w:t>
      </w:r>
      <w:r w:rsidR="0051721C">
        <w:rPr>
          <w:rFonts w:ascii="Times New Roman" w:hAnsi="Times New Roman"/>
          <w:sz w:val="22"/>
          <w:lang w:eastAsia="ko-KR"/>
        </w:rPr>
        <w:t>there aren’t even appropriate infrastructures for education.</w:t>
      </w:r>
      <w:r>
        <w:rPr>
          <w:rFonts w:ascii="Times New Roman" w:hAnsi="Times New Roman"/>
          <w:sz w:val="22"/>
          <w:lang w:eastAsia="ko-KR"/>
        </w:rPr>
        <w:t xml:space="preserve"> </w:t>
      </w:r>
      <w:r w:rsidR="005550D1">
        <w:rPr>
          <w:rFonts w:ascii="Times New Roman" w:hAnsi="Times New Roman"/>
          <w:sz w:val="22"/>
          <w:lang w:eastAsia="ko-KR"/>
        </w:rPr>
        <w:t xml:space="preserve">The same can </w:t>
      </w:r>
      <w:r w:rsidR="00CD02B4">
        <w:rPr>
          <w:rFonts w:ascii="Times New Roman" w:hAnsi="Times New Roman"/>
          <w:sz w:val="22"/>
          <w:lang w:eastAsia="ko-KR"/>
        </w:rPr>
        <w:t>be applied</w:t>
      </w:r>
      <w:r w:rsidR="005550D1">
        <w:rPr>
          <w:rFonts w:ascii="Times New Roman" w:hAnsi="Times New Roman"/>
          <w:sz w:val="22"/>
          <w:lang w:eastAsia="ko-KR"/>
        </w:rPr>
        <w:t xml:space="preserve"> to local areas living under the poverty line in More Economically Developed Countries (MEDCs) as well. Teachers</w:t>
      </w:r>
      <w:r w:rsidR="00CB5BB9">
        <w:rPr>
          <w:rFonts w:ascii="Times New Roman" w:hAnsi="Times New Roman"/>
          <w:sz w:val="22"/>
          <w:lang w:eastAsia="ko-KR"/>
        </w:rPr>
        <w:t xml:space="preserve"> may </w:t>
      </w:r>
      <w:r w:rsidR="005550D1">
        <w:rPr>
          <w:rFonts w:ascii="Times New Roman" w:hAnsi="Times New Roman"/>
          <w:sz w:val="22"/>
          <w:lang w:eastAsia="ko-KR"/>
        </w:rPr>
        <w:t xml:space="preserve">also </w:t>
      </w:r>
      <w:r w:rsidR="00CB5BB9">
        <w:rPr>
          <w:rFonts w:ascii="Times New Roman" w:hAnsi="Times New Roman"/>
          <w:sz w:val="22"/>
          <w:lang w:eastAsia="ko-KR"/>
        </w:rPr>
        <w:t>be poorly trained</w:t>
      </w:r>
      <w:r w:rsidR="00267B2B">
        <w:rPr>
          <w:rFonts w:ascii="Times New Roman" w:hAnsi="Times New Roman"/>
          <w:sz w:val="22"/>
          <w:lang w:eastAsia="ko-KR"/>
        </w:rPr>
        <w:t xml:space="preserve">, thus providing biased or unreliable information </w:t>
      </w:r>
      <w:r w:rsidR="005C1FB4">
        <w:rPr>
          <w:rFonts w:ascii="Times New Roman" w:hAnsi="Times New Roman"/>
          <w:sz w:val="22"/>
          <w:lang w:eastAsia="ko-KR"/>
        </w:rPr>
        <w:t xml:space="preserve">about sexual health </w:t>
      </w:r>
      <w:r w:rsidR="00267B2B">
        <w:rPr>
          <w:rFonts w:ascii="Times New Roman" w:hAnsi="Times New Roman"/>
          <w:sz w:val="22"/>
          <w:lang w:eastAsia="ko-KR"/>
        </w:rPr>
        <w:t xml:space="preserve">to students. In addition, surveys and studies show that LGBTQI+ students </w:t>
      </w:r>
      <w:r w:rsidR="00E83541">
        <w:rPr>
          <w:rFonts w:ascii="Times New Roman" w:hAnsi="Times New Roman"/>
          <w:sz w:val="22"/>
          <w:lang w:eastAsia="ko-KR"/>
        </w:rPr>
        <w:t xml:space="preserve">have been bullied at higher rates than heterosexual students, demonstrating the ineffectiveness of some sexual health curriculums. </w:t>
      </w:r>
      <w:r w:rsidR="00AD17A7">
        <w:rPr>
          <w:rFonts w:ascii="Times New Roman" w:hAnsi="Times New Roman"/>
          <w:sz w:val="22"/>
          <w:lang w:eastAsia="ko-KR"/>
        </w:rPr>
        <w:t xml:space="preserve">The list of possible reasons continues, and more will be explained throughout this chair report. </w:t>
      </w:r>
    </w:p>
    <w:p w14:paraId="6797A2D1" w14:textId="08E67BAA" w:rsidR="004031F6" w:rsidRDefault="004031F6" w:rsidP="00301CDF">
      <w:pPr>
        <w:spacing w:line="360" w:lineRule="auto"/>
        <w:ind w:firstLine="720"/>
        <w:rPr>
          <w:rFonts w:ascii="Times New Roman" w:hAnsi="Times New Roman"/>
          <w:sz w:val="22"/>
          <w:lang w:eastAsia="ko-KR"/>
        </w:rPr>
      </w:pPr>
      <w:r>
        <w:rPr>
          <w:rFonts w:ascii="Times New Roman" w:hAnsi="Times New Roman"/>
          <w:sz w:val="22"/>
          <w:lang w:eastAsia="ko-KR"/>
        </w:rPr>
        <w:t xml:space="preserve">Therefore, it is absolutely imperative that delegates find solutions </w:t>
      </w:r>
      <w:r w:rsidR="00AA4AA0">
        <w:rPr>
          <w:rFonts w:ascii="Times New Roman" w:hAnsi="Times New Roman"/>
          <w:sz w:val="22"/>
          <w:lang w:eastAsia="ko-KR"/>
        </w:rPr>
        <w:t xml:space="preserve">to address a wide range of </w:t>
      </w:r>
      <w:r w:rsidR="005E59F5">
        <w:rPr>
          <w:rFonts w:ascii="Times New Roman" w:hAnsi="Times New Roman"/>
          <w:sz w:val="22"/>
          <w:lang w:eastAsia="ko-KR"/>
        </w:rPr>
        <w:t xml:space="preserve">different </w:t>
      </w:r>
      <w:r w:rsidR="00DB7E28">
        <w:rPr>
          <w:rFonts w:ascii="Times New Roman" w:hAnsi="Times New Roman"/>
          <w:sz w:val="22"/>
          <w:lang w:eastAsia="ko-KR"/>
        </w:rPr>
        <w:t xml:space="preserve">youth groups that are subject to </w:t>
      </w:r>
      <w:r w:rsidR="00170353">
        <w:rPr>
          <w:rFonts w:ascii="Times New Roman" w:hAnsi="Times New Roman"/>
          <w:sz w:val="22"/>
          <w:lang w:eastAsia="ko-KR"/>
        </w:rPr>
        <w:t xml:space="preserve">improper </w:t>
      </w:r>
      <w:r w:rsidR="00DB7E28">
        <w:rPr>
          <w:rFonts w:ascii="Times New Roman" w:hAnsi="Times New Roman"/>
          <w:sz w:val="22"/>
          <w:lang w:eastAsia="ko-KR"/>
        </w:rPr>
        <w:t xml:space="preserve">sexual health </w:t>
      </w:r>
      <w:r w:rsidR="00170353">
        <w:rPr>
          <w:rFonts w:ascii="Times New Roman" w:hAnsi="Times New Roman"/>
          <w:sz w:val="22"/>
          <w:lang w:eastAsia="ko-KR"/>
        </w:rPr>
        <w:t xml:space="preserve">curriculums, concentrating on how to achieve high qualities </w:t>
      </w:r>
      <w:r w:rsidR="006D6977">
        <w:rPr>
          <w:rFonts w:ascii="Times New Roman" w:hAnsi="Times New Roman"/>
          <w:sz w:val="22"/>
          <w:lang w:eastAsia="ko-KR"/>
        </w:rPr>
        <w:t xml:space="preserve">of such curriculums </w:t>
      </w:r>
      <w:r w:rsidR="00170353">
        <w:rPr>
          <w:rFonts w:ascii="Times New Roman" w:hAnsi="Times New Roman"/>
          <w:sz w:val="22"/>
          <w:lang w:eastAsia="ko-KR"/>
        </w:rPr>
        <w:t>by considering financial, social, and political methods</w:t>
      </w:r>
      <w:r w:rsidR="00252638">
        <w:rPr>
          <w:rFonts w:ascii="Times New Roman" w:hAnsi="Times New Roman"/>
          <w:sz w:val="22"/>
          <w:lang w:eastAsia="ko-KR"/>
        </w:rPr>
        <w:t>.</w:t>
      </w:r>
    </w:p>
    <w:p w14:paraId="03B78FB9" w14:textId="77777777" w:rsidR="00C77F2A" w:rsidRPr="00C77F2A" w:rsidRDefault="00C77F2A" w:rsidP="00C77F2A">
      <w:pPr>
        <w:spacing w:line="360" w:lineRule="auto"/>
        <w:rPr>
          <w:rFonts w:ascii="Times New Roman" w:hAnsi="Times New Roman"/>
          <w:sz w:val="22"/>
          <w:lang w:eastAsia="ko-KR"/>
        </w:rPr>
      </w:pP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574BF013" w14:textId="5B6CE020" w:rsidR="00E2623E" w:rsidRPr="00C62701" w:rsidRDefault="00891F1D" w:rsidP="002F5A3E">
      <w:pPr>
        <w:pStyle w:val="KeyTerm"/>
        <w:rPr>
          <w:rFonts w:ascii="Times New Roman" w:hAnsi="Times New Roman"/>
        </w:rPr>
      </w:pPr>
      <w:r>
        <w:rPr>
          <w:rFonts w:ascii="Times New Roman" w:hAnsi="Times New Roman"/>
        </w:rPr>
        <w:t xml:space="preserve">Comprehensive </w:t>
      </w:r>
      <w:r w:rsidR="001F256C">
        <w:rPr>
          <w:rFonts w:ascii="Times New Roman" w:hAnsi="Times New Roman"/>
        </w:rPr>
        <w:t>S</w:t>
      </w:r>
      <w:r>
        <w:rPr>
          <w:rFonts w:ascii="Times New Roman" w:hAnsi="Times New Roman"/>
        </w:rPr>
        <w:t xml:space="preserve">exuality </w:t>
      </w:r>
      <w:r w:rsidR="001F256C">
        <w:rPr>
          <w:rFonts w:ascii="Times New Roman" w:hAnsi="Times New Roman"/>
        </w:rPr>
        <w:t>E</w:t>
      </w:r>
      <w:r>
        <w:rPr>
          <w:rFonts w:ascii="Times New Roman" w:hAnsi="Times New Roman"/>
        </w:rPr>
        <w:t>ducation</w:t>
      </w:r>
      <w:r w:rsidR="001F256C">
        <w:rPr>
          <w:rFonts w:ascii="Times New Roman" w:hAnsi="Times New Roman"/>
        </w:rPr>
        <w:t xml:space="preserve"> (CSE)</w:t>
      </w:r>
    </w:p>
    <w:p w14:paraId="1745F0FB" w14:textId="005CCA92" w:rsidR="00E2623E" w:rsidRPr="00C62701" w:rsidRDefault="00C832A3" w:rsidP="004C6DBE">
      <w:pPr>
        <w:spacing w:line="360" w:lineRule="auto"/>
        <w:ind w:firstLine="720"/>
        <w:rPr>
          <w:rFonts w:ascii="Times New Roman" w:hAnsi="Times New Roman"/>
          <w:sz w:val="22"/>
          <w:lang w:eastAsia="ko-KR"/>
        </w:rPr>
      </w:pPr>
      <w:r>
        <w:rPr>
          <w:rFonts w:ascii="Times New Roman" w:hAnsi="Times New Roman"/>
          <w:sz w:val="22"/>
        </w:rPr>
        <w:t>A</w:t>
      </w:r>
      <w:r w:rsidR="005B18A5">
        <w:rPr>
          <w:rFonts w:ascii="Times New Roman" w:hAnsi="Times New Roman"/>
          <w:sz w:val="22"/>
        </w:rPr>
        <w:t>n education</w:t>
      </w:r>
      <w:r>
        <w:rPr>
          <w:rFonts w:ascii="Times New Roman" w:hAnsi="Times New Roman"/>
          <w:sz w:val="22"/>
        </w:rPr>
        <w:t xml:space="preserve"> system aimed towards educating the youth </w:t>
      </w:r>
      <w:r w:rsidR="00891F1D">
        <w:rPr>
          <w:rFonts w:ascii="Times New Roman" w:hAnsi="Times New Roman"/>
          <w:sz w:val="22"/>
        </w:rPr>
        <w:t xml:space="preserve">about skills that would aid them in protecting their </w:t>
      </w:r>
      <w:r w:rsidR="00D059B3">
        <w:rPr>
          <w:rFonts w:ascii="Times New Roman" w:hAnsi="Times New Roman"/>
          <w:sz w:val="22"/>
        </w:rPr>
        <w:t xml:space="preserve">sexual </w:t>
      </w:r>
      <w:r w:rsidR="00891F1D">
        <w:rPr>
          <w:rFonts w:ascii="Times New Roman" w:hAnsi="Times New Roman"/>
          <w:sz w:val="22"/>
        </w:rPr>
        <w:t>health and exercising full bodily autonomy.</w:t>
      </w:r>
      <w:r>
        <w:rPr>
          <w:rFonts w:ascii="Times New Roman" w:hAnsi="Times New Roman"/>
          <w:sz w:val="22"/>
        </w:rPr>
        <w:t xml:space="preserve"> </w:t>
      </w:r>
      <w:r w:rsidR="007E4406">
        <w:rPr>
          <w:rFonts w:ascii="Times New Roman" w:hAnsi="Times New Roman"/>
          <w:sz w:val="22"/>
        </w:rPr>
        <w:t>An ideal curriculum</w:t>
      </w:r>
      <w:r>
        <w:rPr>
          <w:rFonts w:ascii="Times New Roman" w:hAnsi="Times New Roman"/>
          <w:sz w:val="22"/>
        </w:rPr>
        <w:t xml:space="preserve"> should contain materials relating to </w:t>
      </w:r>
      <w:r>
        <w:rPr>
          <w:rFonts w:ascii="Times New Roman" w:hAnsi="Times New Roman"/>
          <w:sz w:val="22"/>
        </w:rPr>
        <w:lastRenderedPageBreak/>
        <w:t xml:space="preserve">consequences of unprotected sex, risks of sexually-transmitted diseases (STDs), </w:t>
      </w:r>
      <w:r w:rsidR="007E4406">
        <w:rPr>
          <w:rFonts w:ascii="Times New Roman" w:hAnsi="Times New Roman"/>
          <w:sz w:val="22"/>
        </w:rPr>
        <w:t xml:space="preserve">sexual violence, sexual orientation etc. </w:t>
      </w:r>
      <w:r w:rsidR="001F00F8">
        <w:rPr>
          <w:rFonts w:ascii="Times New Roman" w:hAnsi="Times New Roman"/>
          <w:sz w:val="22"/>
        </w:rPr>
        <w:t>This can be classified as a high-quality sexual health curriculum.</w:t>
      </w:r>
    </w:p>
    <w:p w14:paraId="713A8C1F" w14:textId="6B49D91F" w:rsidR="004C6DBE" w:rsidRPr="00C62701" w:rsidRDefault="002A4E9E" w:rsidP="004C6DBE">
      <w:pPr>
        <w:spacing w:line="360" w:lineRule="auto"/>
        <w:rPr>
          <w:rFonts w:ascii="Times New Roman" w:hAnsi="Times New Roman"/>
          <w:b/>
          <w:sz w:val="22"/>
        </w:rPr>
      </w:pPr>
      <w:r>
        <w:rPr>
          <w:rFonts w:ascii="Times New Roman" w:hAnsi="Times New Roman"/>
          <w:b/>
          <w:sz w:val="22"/>
        </w:rPr>
        <w:t>Sexual orientation</w:t>
      </w:r>
    </w:p>
    <w:p w14:paraId="7747FACD" w14:textId="77777777" w:rsidR="00970B29" w:rsidRDefault="00176AAC" w:rsidP="00970B29">
      <w:pPr>
        <w:spacing w:line="360" w:lineRule="auto"/>
        <w:ind w:firstLine="720"/>
        <w:rPr>
          <w:rFonts w:ascii="Times New Roman" w:hAnsi="Times New Roman"/>
          <w:sz w:val="22"/>
          <w:lang w:eastAsia="ko-KR"/>
        </w:rPr>
      </w:pPr>
      <w:r>
        <w:rPr>
          <w:rFonts w:ascii="Times New Roman" w:hAnsi="Times New Roman"/>
          <w:sz w:val="22"/>
          <w:lang w:eastAsia="ko-KR"/>
        </w:rPr>
        <w:t xml:space="preserve">An immutable pattern of romantic or sexual attraction towards certain sexes or gender. These generally include heterosexuality, homosexuality, bisexuality, </w:t>
      </w:r>
      <w:r w:rsidR="00970B29">
        <w:rPr>
          <w:rFonts w:ascii="Times New Roman" w:hAnsi="Times New Roman"/>
          <w:sz w:val="22"/>
          <w:lang w:eastAsia="ko-KR"/>
        </w:rPr>
        <w:t xml:space="preserve">and asexuality. </w:t>
      </w:r>
    </w:p>
    <w:p w14:paraId="6BD942EA" w14:textId="1F6D71CD" w:rsidR="004B198D" w:rsidRDefault="004B198D" w:rsidP="00970B29">
      <w:pPr>
        <w:spacing w:line="360" w:lineRule="auto"/>
        <w:rPr>
          <w:rFonts w:ascii="Times New Roman" w:hAnsi="Times New Roman"/>
          <w:b/>
          <w:bCs/>
          <w:sz w:val="22"/>
          <w:lang w:eastAsia="ko-KR"/>
        </w:rPr>
      </w:pPr>
      <w:r>
        <w:rPr>
          <w:rFonts w:ascii="Times New Roman" w:hAnsi="Times New Roman"/>
          <w:b/>
          <w:bCs/>
          <w:sz w:val="22"/>
          <w:lang w:eastAsia="ko-KR"/>
        </w:rPr>
        <w:t>Healthy sexual relationship</w:t>
      </w:r>
    </w:p>
    <w:p w14:paraId="44B38B88" w14:textId="763CBFF2" w:rsidR="00970B29" w:rsidRPr="00970B29" w:rsidRDefault="00970B29" w:rsidP="00970B29">
      <w:pPr>
        <w:spacing w:line="360" w:lineRule="auto"/>
        <w:rPr>
          <w:rFonts w:ascii="Times New Roman" w:hAnsi="Times New Roman"/>
          <w:sz w:val="22"/>
          <w:lang w:eastAsia="ko-KR"/>
        </w:rPr>
      </w:pPr>
      <w:r>
        <w:rPr>
          <w:rFonts w:ascii="Times New Roman" w:hAnsi="Times New Roman"/>
          <w:b/>
          <w:bCs/>
          <w:sz w:val="22"/>
          <w:lang w:eastAsia="ko-KR"/>
        </w:rPr>
        <w:tab/>
      </w:r>
      <w:r w:rsidR="00021826">
        <w:rPr>
          <w:rFonts w:ascii="Times New Roman" w:hAnsi="Times New Roman"/>
          <w:sz w:val="22"/>
          <w:lang w:eastAsia="ko-KR"/>
        </w:rPr>
        <w:t xml:space="preserve">A healthy sexual relationship must be comprised of prevention of STDs, unwanted pregnancy, </w:t>
      </w:r>
      <w:r w:rsidR="00C149CE">
        <w:rPr>
          <w:rFonts w:ascii="Times New Roman" w:hAnsi="Times New Roman"/>
          <w:sz w:val="22"/>
          <w:lang w:eastAsia="ko-KR"/>
        </w:rPr>
        <w:t>freedom</w:t>
      </w:r>
      <w:r w:rsidR="00021826">
        <w:rPr>
          <w:rFonts w:ascii="Times New Roman" w:hAnsi="Times New Roman"/>
          <w:sz w:val="22"/>
          <w:lang w:eastAsia="ko-KR"/>
        </w:rPr>
        <w:t xml:space="preserve"> from rape, abuse, coercion and discrimination. </w:t>
      </w:r>
    </w:p>
    <w:p w14:paraId="4E1CF6F4" w14:textId="12A56F4E" w:rsidR="004B198D" w:rsidRDefault="004B198D" w:rsidP="004B198D">
      <w:pPr>
        <w:spacing w:line="360" w:lineRule="auto"/>
        <w:rPr>
          <w:rFonts w:ascii="Times New Roman" w:hAnsi="Times New Roman"/>
          <w:b/>
          <w:bCs/>
          <w:sz w:val="22"/>
          <w:lang w:eastAsia="ko-KR"/>
        </w:rPr>
      </w:pPr>
      <w:r>
        <w:rPr>
          <w:rFonts w:ascii="Times New Roman" w:hAnsi="Times New Roman"/>
          <w:b/>
          <w:bCs/>
          <w:sz w:val="22"/>
          <w:lang w:eastAsia="ko-KR"/>
        </w:rPr>
        <w:t>Contraceptives</w:t>
      </w:r>
    </w:p>
    <w:p w14:paraId="6E1E7147" w14:textId="3B6CCD88" w:rsidR="00E2623E" w:rsidRPr="00244B0A" w:rsidRDefault="00244B0A" w:rsidP="00E2623E">
      <w:pPr>
        <w:spacing w:line="360" w:lineRule="auto"/>
        <w:rPr>
          <w:rFonts w:ascii="Times New Roman" w:hAnsi="Times New Roman"/>
          <w:sz w:val="22"/>
          <w:lang w:eastAsia="ko-KR"/>
        </w:rPr>
      </w:pPr>
      <w:r>
        <w:rPr>
          <w:rFonts w:ascii="Times New Roman" w:hAnsi="Times New Roman"/>
          <w:sz w:val="22"/>
          <w:lang w:eastAsia="ko-KR"/>
        </w:rPr>
        <w:tab/>
        <w:t>Devices used to prevent pregnancy, such as condoms or birth control pills.</w:t>
      </w:r>
    </w:p>
    <w:p w14:paraId="1EEB0809" w14:textId="77777777" w:rsidR="00244B0A" w:rsidRDefault="00244B0A" w:rsidP="00E2623E">
      <w:pPr>
        <w:spacing w:line="360" w:lineRule="auto"/>
        <w:rPr>
          <w:rFonts w:ascii="Arial" w:hAnsi="Arial"/>
          <w:b/>
          <w:color w:val="E47D16"/>
          <w:sz w:val="28"/>
        </w:rPr>
      </w:pPr>
    </w:p>
    <w:p w14:paraId="30BF95DF" w14:textId="0D68E56E" w:rsidR="00E2623E" w:rsidRPr="00FC3410" w:rsidRDefault="00551E24" w:rsidP="00FC3410">
      <w:pPr>
        <w:pStyle w:val="SectionTitle"/>
        <w:rPr>
          <w:color w:val="548DD4" w:themeColor="text2" w:themeTint="99"/>
          <w:sz w:val="22"/>
        </w:rPr>
      </w:pPr>
      <w:r>
        <w:rPr>
          <w:color w:val="548DD4" w:themeColor="text2" w:themeTint="99"/>
        </w:rPr>
        <w:t>Background</w:t>
      </w:r>
    </w:p>
    <w:p w14:paraId="398FE43E" w14:textId="16FD989A" w:rsidR="00E2623E" w:rsidRPr="00442A6E" w:rsidRDefault="00FC3410" w:rsidP="00442A6E">
      <w:pPr>
        <w:pStyle w:val="Sub-headingofResearchReport"/>
        <w:rPr>
          <w:color w:val="548DD4" w:themeColor="text2" w:themeTint="99"/>
        </w:rPr>
      </w:pPr>
      <w:r>
        <w:rPr>
          <w:color w:val="548DD4" w:themeColor="text2" w:themeTint="99"/>
        </w:rPr>
        <w:t>History</w:t>
      </w:r>
      <w:r w:rsidR="0055328E">
        <w:rPr>
          <w:color w:val="548DD4" w:themeColor="text2" w:themeTint="99"/>
        </w:rPr>
        <w:t xml:space="preserve"> of sexual health curriculums in USA</w:t>
      </w:r>
      <w:r w:rsidR="00473811" w:rsidRPr="00C62701">
        <w:rPr>
          <w:color w:val="548DD4" w:themeColor="text2" w:themeTint="99"/>
        </w:rPr>
        <w:tab/>
      </w:r>
    </w:p>
    <w:p w14:paraId="6033E7F4" w14:textId="072C6037" w:rsidR="00E2623E" w:rsidRPr="00C62701" w:rsidRDefault="00473811" w:rsidP="002F5A3E">
      <w:pPr>
        <w:pStyle w:val="Sub-sub-headingofResearchReport"/>
        <w:rPr>
          <w:color w:val="548DD4" w:themeColor="text2" w:themeTint="99"/>
        </w:rPr>
      </w:pPr>
      <w:r w:rsidRPr="00C62701">
        <w:rPr>
          <w:color w:val="548DD4" w:themeColor="text2" w:themeTint="99"/>
        </w:rPr>
        <w:tab/>
      </w:r>
      <w:r w:rsidR="00442A6E">
        <w:rPr>
          <w:color w:val="548DD4" w:themeColor="text2" w:themeTint="99"/>
        </w:rPr>
        <w:t>The social hygiene movement</w:t>
      </w:r>
    </w:p>
    <w:p w14:paraId="425655C8" w14:textId="4571141B" w:rsidR="00E2623E" w:rsidRDefault="00442A6E" w:rsidP="00301CDF">
      <w:pPr>
        <w:pStyle w:val="TextunderneathSub-sub-heading"/>
        <w:rPr>
          <w:rFonts w:ascii="Times New Roman" w:hAnsi="Times New Roman"/>
        </w:rPr>
      </w:pPr>
      <w:r>
        <w:rPr>
          <w:rFonts w:ascii="Times New Roman" w:hAnsi="Times New Roman"/>
        </w:rPr>
        <w:t>During the early 1900s,</w:t>
      </w:r>
      <w:r w:rsidR="0081621B">
        <w:rPr>
          <w:rFonts w:ascii="Times New Roman" w:hAnsi="Times New Roman"/>
        </w:rPr>
        <w:t xml:space="preserve"> </w:t>
      </w:r>
      <w:r>
        <w:rPr>
          <w:rFonts w:ascii="Times New Roman" w:hAnsi="Times New Roman"/>
        </w:rPr>
        <w:t xml:space="preserve">a group called the social hygienists began to </w:t>
      </w:r>
      <w:r w:rsidR="00005431">
        <w:rPr>
          <w:rFonts w:ascii="Times New Roman" w:hAnsi="Times New Roman"/>
        </w:rPr>
        <w:t>appear</w:t>
      </w:r>
      <w:r>
        <w:rPr>
          <w:rFonts w:ascii="Times New Roman" w:hAnsi="Times New Roman"/>
        </w:rPr>
        <w:t xml:space="preserve">, mainly because the birth rates of white families were dropping. They claimed that the reason for this was the increase in prostitution and STDs, so they aimed to spread the risks of sex and hoped that white men would only keep sex within marriage. </w:t>
      </w:r>
      <w:r w:rsidR="00693E9D">
        <w:rPr>
          <w:rFonts w:ascii="Times New Roman" w:hAnsi="Times New Roman"/>
        </w:rPr>
        <w:t xml:space="preserve">However, the lectures that they hosted often exaggerated the dangers of sex and only included the message that sex should only happen between married couples. This movement </w:t>
      </w:r>
      <w:r w:rsidR="00725BBD">
        <w:rPr>
          <w:rFonts w:ascii="Times New Roman" w:hAnsi="Times New Roman"/>
        </w:rPr>
        <w:t xml:space="preserve">also </w:t>
      </w:r>
      <w:r w:rsidR="00DA46B1">
        <w:rPr>
          <w:rFonts w:ascii="Times New Roman" w:hAnsi="Times New Roman"/>
        </w:rPr>
        <w:t>promoted</w:t>
      </w:r>
      <w:r w:rsidR="00693E9D">
        <w:rPr>
          <w:rFonts w:ascii="Times New Roman" w:hAnsi="Times New Roman"/>
        </w:rPr>
        <w:t xml:space="preserve"> eugenics, meaning it </w:t>
      </w:r>
      <w:r w:rsidR="00DA46B1">
        <w:rPr>
          <w:rFonts w:ascii="Times New Roman" w:hAnsi="Times New Roman"/>
        </w:rPr>
        <w:t>disseminated the idea that</w:t>
      </w:r>
      <w:r w:rsidR="00693E9D">
        <w:rPr>
          <w:rFonts w:ascii="Times New Roman" w:hAnsi="Times New Roman"/>
        </w:rPr>
        <w:t xml:space="preserve"> </w:t>
      </w:r>
      <w:r w:rsidR="00DA46B1">
        <w:rPr>
          <w:rFonts w:ascii="Times New Roman" w:hAnsi="Times New Roman"/>
        </w:rPr>
        <w:t xml:space="preserve">only white </w:t>
      </w:r>
      <w:r w:rsidR="009A7823">
        <w:rPr>
          <w:rFonts w:ascii="Times New Roman" w:hAnsi="Times New Roman"/>
        </w:rPr>
        <w:t>couples</w:t>
      </w:r>
      <w:r w:rsidR="00DA46B1">
        <w:rPr>
          <w:rFonts w:ascii="Times New Roman" w:hAnsi="Times New Roman"/>
        </w:rPr>
        <w:t xml:space="preserve"> must reproduce for the </w:t>
      </w:r>
      <w:r w:rsidR="00B02D29">
        <w:rPr>
          <w:rFonts w:ascii="Times New Roman" w:hAnsi="Times New Roman"/>
        </w:rPr>
        <w:t>world to be improved</w:t>
      </w:r>
      <w:r w:rsidR="00536768">
        <w:rPr>
          <w:rFonts w:ascii="Times New Roman" w:hAnsi="Times New Roman"/>
        </w:rPr>
        <w:t xml:space="preserve"> and thus</w:t>
      </w:r>
      <w:r w:rsidR="00693E9D">
        <w:rPr>
          <w:rFonts w:ascii="Times New Roman" w:hAnsi="Times New Roman"/>
        </w:rPr>
        <w:t xml:space="preserve"> </w:t>
      </w:r>
      <w:r w:rsidR="00EC7F8D">
        <w:rPr>
          <w:rFonts w:ascii="Times New Roman" w:hAnsi="Times New Roman"/>
        </w:rPr>
        <w:t>tried to justify</w:t>
      </w:r>
      <w:r w:rsidR="00693E9D">
        <w:rPr>
          <w:rFonts w:ascii="Times New Roman" w:hAnsi="Times New Roman"/>
        </w:rPr>
        <w:t xml:space="preserve"> the racial hierarchies at that time</w:t>
      </w:r>
      <w:r w:rsidR="006A5D51">
        <w:rPr>
          <w:rFonts w:ascii="Times New Roman" w:hAnsi="Times New Roman"/>
        </w:rPr>
        <w:t>.</w:t>
      </w:r>
    </w:p>
    <w:p w14:paraId="18235E36" w14:textId="222DAF3A" w:rsidR="00687D5C" w:rsidRPr="00C62701" w:rsidRDefault="00687D5C" w:rsidP="00687D5C">
      <w:pPr>
        <w:pStyle w:val="Sub-sub-headingofResearchReport"/>
        <w:rPr>
          <w:color w:val="548DD4" w:themeColor="text2" w:themeTint="99"/>
        </w:rPr>
      </w:pPr>
      <w:r w:rsidRPr="00C62701">
        <w:rPr>
          <w:color w:val="548DD4" w:themeColor="text2" w:themeTint="99"/>
        </w:rPr>
        <w:tab/>
      </w:r>
      <w:r w:rsidR="002745CD">
        <w:rPr>
          <w:color w:val="548DD4" w:themeColor="text2" w:themeTint="99"/>
        </w:rPr>
        <w:t xml:space="preserve">The 1913 Chicago </w:t>
      </w:r>
      <w:r w:rsidR="00DA5A8C">
        <w:rPr>
          <w:color w:val="548DD4" w:themeColor="text2" w:themeTint="99"/>
        </w:rPr>
        <w:t>E</w:t>
      </w:r>
      <w:r w:rsidR="002745CD">
        <w:rPr>
          <w:color w:val="548DD4" w:themeColor="text2" w:themeTint="99"/>
        </w:rPr>
        <w:t xml:space="preserve">xperiment </w:t>
      </w:r>
    </w:p>
    <w:p w14:paraId="1C192C07" w14:textId="6273B823" w:rsidR="00DD638D" w:rsidRDefault="00DA5A8C" w:rsidP="00DD638D">
      <w:pPr>
        <w:pStyle w:val="TextunderneathSub-sub-heading"/>
        <w:rPr>
          <w:rFonts w:ascii="Times New Roman" w:hAnsi="Times New Roman"/>
        </w:rPr>
      </w:pPr>
      <w:r>
        <w:rPr>
          <w:rFonts w:ascii="Times New Roman" w:hAnsi="Times New Roman"/>
        </w:rPr>
        <w:t>From 1913-1914</w:t>
      </w:r>
      <w:r w:rsidR="002745CD">
        <w:rPr>
          <w:rFonts w:ascii="Times New Roman" w:hAnsi="Times New Roman"/>
        </w:rPr>
        <w:t xml:space="preserve">, public schools in Chicago </w:t>
      </w:r>
      <w:r>
        <w:rPr>
          <w:rFonts w:ascii="Times New Roman" w:hAnsi="Times New Roman"/>
        </w:rPr>
        <w:t>introduced</w:t>
      </w:r>
      <w:r w:rsidR="002745CD">
        <w:rPr>
          <w:rFonts w:ascii="Times New Roman" w:hAnsi="Times New Roman"/>
        </w:rPr>
        <w:t xml:space="preserve"> formal sexual health curriculums</w:t>
      </w:r>
      <w:r w:rsidR="00F651FF">
        <w:rPr>
          <w:rFonts w:ascii="Times New Roman" w:hAnsi="Times New Roman"/>
        </w:rPr>
        <w:t xml:space="preserve"> where p</w:t>
      </w:r>
      <w:r w:rsidR="002745CD">
        <w:rPr>
          <w:rFonts w:ascii="Times New Roman" w:hAnsi="Times New Roman"/>
        </w:rPr>
        <w:t>hysicians would visit and lecture students</w:t>
      </w:r>
      <w:r w:rsidR="00F651FF">
        <w:rPr>
          <w:rFonts w:ascii="Times New Roman" w:hAnsi="Times New Roman"/>
        </w:rPr>
        <w:t>.</w:t>
      </w:r>
      <w:r w:rsidR="002745CD">
        <w:rPr>
          <w:rFonts w:ascii="Times New Roman" w:hAnsi="Times New Roman"/>
        </w:rPr>
        <w:t xml:space="preserve"> </w:t>
      </w:r>
      <w:r>
        <w:rPr>
          <w:rFonts w:ascii="Times New Roman" w:hAnsi="Times New Roman"/>
        </w:rPr>
        <w:t>However, Catholic members found the lessons to be immoral, which they thought incited the youth to be more curious about sex. Thus, the experiment was deemed a failure as schools retracted the permissions to host such lectures</w:t>
      </w:r>
      <w:r w:rsidR="00CA147C">
        <w:rPr>
          <w:rFonts w:ascii="Times New Roman" w:hAnsi="Times New Roman"/>
        </w:rPr>
        <w:t xml:space="preserve"> the next school year.</w:t>
      </w:r>
      <w:r w:rsidR="00DD638D">
        <w:rPr>
          <w:rFonts w:ascii="Times New Roman" w:hAnsi="Times New Roman"/>
        </w:rPr>
        <w:t xml:space="preserve"> After this failure, the American Social Hygiene Association (ASHA), known today as the American Sexual Health Association (ASHA), established Boy Scout groups to aid boys in spending more time on wholesome activities such as exercising. However, such curriculums also did not aim to directly educate, but </w:t>
      </w:r>
      <w:r w:rsidR="002500BC">
        <w:rPr>
          <w:rFonts w:ascii="Times New Roman" w:hAnsi="Times New Roman"/>
        </w:rPr>
        <w:t xml:space="preserve">instead </w:t>
      </w:r>
      <w:r w:rsidR="00DD638D">
        <w:rPr>
          <w:rFonts w:ascii="Times New Roman" w:hAnsi="Times New Roman"/>
        </w:rPr>
        <w:t>to distract the youth</w:t>
      </w:r>
      <w:r w:rsidR="00394E42">
        <w:rPr>
          <w:rFonts w:ascii="Times New Roman" w:hAnsi="Times New Roman"/>
        </w:rPr>
        <w:t xml:space="preserve"> from sex</w:t>
      </w:r>
      <w:r w:rsidR="00DD638D">
        <w:rPr>
          <w:rFonts w:ascii="Times New Roman" w:hAnsi="Times New Roman"/>
        </w:rPr>
        <w:t xml:space="preserve">. Furthermore, they were created by white middle-class reformers who did not care about sexual education for the black youth. The African American population itself was blamed for the spread of </w:t>
      </w:r>
      <w:r w:rsidR="00DD638D">
        <w:rPr>
          <w:rFonts w:ascii="Times New Roman" w:hAnsi="Times New Roman"/>
        </w:rPr>
        <w:lastRenderedPageBreak/>
        <w:t xml:space="preserve">venereal diseases, so the reformers concentrated on separating the black and white communities. Black medical institutions couldn’t </w:t>
      </w:r>
      <w:r w:rsidR="00E1683D">
        <w:rPr>
          <w:rFonts w:ascii="Times New Roman" w:hAnsi="Times New Roman"/>
        </w:rPr>
        <w:t xml:space="preserve">even </w:t>
      </w:r>
      <w:r w:rsidR="00DD638D">
        <w:rPr>
          <w:rFonts w:ascii="Times New Roman" w:hAnsi="Times New Roman"/>
        </w:rPr>
        <w:t xml:space="preserve">advocate for sex education in black neighborhoods </w:t>
      </w:r>
      <w:r w:rsidR="004F38FC">
        <w:rPr>
          <w:rFonts w:ascii="Times New Roman" w:hAnsi="Times New Roman"/>
        </w:rPr>
        <w:t>as they were afraid that it would strengthen the stereotype against the black community.</w:t>
      </w:r>
      <w:r w:rsidR="005C6386">
        <w:rPr>
          <w:rFonts w:ascii="Times New Roman" w:hAnsi="Times New Roman"/>
        </w:rPr>
        <w:t xml:space="preserve"> The lack of sex education applied for the female youth as well. The reformers believed that women had lower sex drives than men, so sex education would be ineffective. They also did not wish to taint the reputations of middle-class women by suggesting the need for sexual health curriculums. </w:t>
      </w:r>
    </w:p>
    <w:p w14:paraId="308862A4" w14:textId="047B4C9C" w:rsidR="005C6386" w:rsidRPr="00C62701" w:rsidRDefault="005C6386" w:rsidP="005C6386">
      <w:pPr>
        <w:pStyle w:val="Sub-sub-headingofResearchReport"/>
        <w:rPr>
          <w:color w:val="548DD4" w:themeColor="text2" w:themeTint="99"/>
        </w:rPr>
      </w:pPr>
      <w:r w:rsidRPr="00C62701">
        <w:rPr>
          <w:color w:val="548DD4" w:themeColor="text2" w:themeTint="99"/>
        </w:rPr>
        <w:tab/>
      </w:r>
      <w:r w:rsidR="00ED6DD5">
        <w:rPr>
          <w:color w:val="548DD4" w:themeColor="text2" w:themeTint="99"/>
        </w:rPr>
        <w:t>Post-World</w:t>
      </w:r>
      <w:r>
        <w:rPr>
          <w:color w:val="548DD4" w:themeColor="text2" w:themeTint="99"/>
        </w:rPr>
        <w:t xml:space="preserve"> War I </w:t>
      </w:r>
    </w:p>
    <w:p w14:paraId="74127A9B" w14:textId="77777777" w:rsidR="00F651FF" w:rsidRDefault="00ED6DD5" w:rsidP="00F651FF">
      <w:pPr>
        <w:pStyle w:val="TextunderneathSub-sub-heading"/>
        <w:rPr>
          <w:rFonts w:ascii="Times New Roman" w:hAnsi="Times New Roman"/>
        </w:rPr>
      </w:pPr>
      <w:r>
        <w:rPr>
          <w:rFonts w:ascii="Times New Roman" w:hAnsi="Times New Roman"/>
        </w:rPr>
        <w:t>The US government put their efforts into preventing STDs</w:t>
      </w:r>
      <w:r w:rsidR="00051C5A">
        <w:rPr>
          <w:rFonts w:ascii="Times New Roman" w:hAnsi="Times New Roman"/>
        </w:rPr>
        <w:t xml:space="preserve"> and intercourse with prostitutes</w:t>
      </w:r>
      <w:r>
        <w:rPr>
          <w:rFonts w:ascii="Times New Roman" w:hAnsi="Times New Roman"/>
        </w:rPr>
        <w:t xml:space="preserve"> </w:t>
      </w:r>
      <w:r w:rsidR="00051C5A">
        <w:rPr>
          <w:rFonts w:ascii="Times New Roman" w:hAnsi="Times New Roman"/>
        </w:rPr>
        <w:t>for</w:t>
      </w:r>
      <w:r>
        <w:rPr>
          <w:rFonts w:ascii="Times New Roman" w:hAnsi="Times New Roman"/>
        </w:rPr>
        <w:t xml:space="preserve"> soldiers, and </w:t>
      </w:r>
      <w:r w:rsidR="00EE614F">
        <w:rPr>
          <w:rFonts w:ascii="Times New Roman" w:hAnsi="Times New Roman"/>
        </w:rPr>
        <w:t>these efforts to promote sexual health</w:t>
      </w:r>
      <w:r>
        <w:rPr>
          <w:rFonts w:ascii="Times New Roman" w:hAnsi="Times New Roman"/>
        </w:rPr>
        <w:t xml:space="preserve"> continued after the war. The Chamberlain-Kahn Act </w:t>
      </w:r>
      <w:r w:rsidR="00995271">
        <w:rPr>
          <w:rFonts w:ascii="Times New Roman" w:hAnsi="Times New Roman"/>
        </w:rPr>
        <w:t xml:space="preserve">of 1918 </w:t>
      </w:r>
      <w:r>
        <w:rPr>
          <w:rFonts w:ascii="Times New Roman" w:hAnsi="Times New Roman"/>
        </w:rPr>
        <w:t xml:space="preserve">was passed, providing $4 million for the training of high school teachers about STDs in the 1919-1920 school year. </w:t>
      </w:r>
      <w:r w:rsidR="00B93B53">
        <w:rPr>
          <w:rFonts w:ascii="Times New Roman" w:hAnsi="Times New Roman"/>
        </w:rPr>
        <w:t xml:space="preserve">The Venereal Disease Division of the US Public Health Service was subsequently created, which contained policies about sex education in schools. </w:t>
      </w:r>
    </w:p>
    <w:p w14:paraId="57ECC092" w14:textId="1CD30591" w:rsidR="00E912F7" w:rsidRDefault="00F651FF" w:rsidP="00F651FF">
      <w:pPr>
        <w:pStyle w:val="TextunderneathSub-sub-heading"/>
        <w:rPr>
          <w:rFonts w:ascii="Times New Roman" w:hAnsi="Times New Roman"/>
        </w:rPr>
      </w:pPr>
      <w:r>
        <w:rPr>
          <w:rFonts w:ascii="Times New Roman" w:hAnsi="Times New Roman"/>
        </w:rPr>
        <w:t>From the 1920s to 1930s, sexual health education entered more schools in France and the US</w:t>
      </w:r>
      <w:r w:rsidR="004979FC">
        <w:rPr>
          <w:rFonts w:ascii="Times New Roman" w:hAnsi="Times New Roman"/>
        </w:rPr>
        <w:t xml:space="preserve"> as sex was recognized to be necessary in marriage</w:t>
      </w:r>
      <w:r>
        <w:rPr>
          <w:rFonts w:ascii="Times New Roman" w:hAnsi="Times New Roman"/>
        </w:rPr>
        <w:t xml:space="preserve">. After World War II, ASHA introduced family life education which focused more on a proper family life instead of </w:t>
      </w:r>
      <w:r w:rsidR="00CF7E13">
        <w:rPr>
          <w:rFonts w:ascii="Times New Roman" w:hAnsi="Times New Roman"/>
        </w:rPr>
        <w:t xml:space="preserve">sexual prohibitions. </w:t>
      </w:r>
    </w:p>
    <w:p w14:paraId="35F41253" w14:textId="19BC49A4" w:rsidR="004979FC" w:rsidRDefault="00313EBC" w:rsidP="00F651FF">
      <w:pPr>
        <w:pStyle w:val="TextunderneathSub-sub-heading"/>
        <w:rPr>
          <w:rFonts w:ascii="Times New Roman" w:hAnsi="Times New Roman"/>
        </w:rPr>
      </w:pPr>
      <w:r>
        <w:rPr>
          <w:rFonts w:ascii="Times New Roman" w:hAnsi="Times New Roman"/>
        </w:rPr>
        <w:t xml:space="preserve">More liberal ideas were included in sexual health curriculums during the sexual revolution from the 1960s to 1970s. </w:t>
      </w:r>
      <w:r w:rsidR="00401219">
        <w:rPr>
          <w:rFonts w:ascii="Times New Roman" w:hAnsi="Times New Roman"/>
        </w:rPr>
        <w:t xml:space="preserve">As rates of premarital sex and STDs increased rapidly, </w:t>
      </w:r>
      <w:r w:rsidR="00D54FE8">
        <w:rPr>
          <w:rFonts w:ascii="Times New Roman" w:hAnsi="Times New Roman"/>
        </w:rPr>
        <w:t xml:space="preserve">comprehensive </w:t>
      </w:r>
      <w:r w:rsidR="00401219">
        <w:rPr>
          <w:rFonts w:ascii="Times New Roman" w:hAnsi="Times New Roman"/>
        </w:rPr>
        <w:t>sexuality education</w:t>
      </w:r>
      <w:r w:rsidR="006648B3">
        <w:rPr>
          <w:rFonts w:ascii="Times New Roman" w:hAnsi="Times New Roman"/>
        </w:rPr>
        <w:t xml:space="preserve"> (CSE)</w:t>
      </w:r>
      <w:r w:rsidR="00401219">
        <w:rPr>
          <w:rFonts w:ascii="Times New Roman" w:hAnsi="Times New Roman"/>
        </w:rPr>
        <w:t xml:space="preserve"> was created in order to include more than just the concepts of morality and heterosexuality in the previous curriculums</w:t>
      </w:r>
      <w:r w:rsidR="0056799F">
        <w:rPr>
          <w:rFonts w:ascii="Times New Roman" w:hAnsi="Times New Roman"/>
        </w:rPr>
        <w:t xml:space="preserve">, extending to birth control, masturbation, and homosexuality. </w:t>
      </w:r>
      <w:r w:rsidR="000D4D9D">
        <w:rPr>
          <w:rFonts w:ascii="Times New Roman" w:hAnsi="Times New Roman"/>
        </w:rPr>
        <w:t>However, this was faced by strong opposition from conservative religious groups in the US</w:t>
      </w:r>
      <w:r w:rsidR="00ED5A6D">
        <w:rPr>
          <w:rFonts w:ascii="Times New Roman" w:hAnsi="Times New Roman"/>
        </w:rPr>
        <w:t>.</w:t>
      </w:r>
      <w:r w:rsidR="003D366B">
        <w:rPr>
          <w:rFonts w:ascii="Times New Roman" w:hAnsi="Times New Roman"/>
        </w:rPr>
        <w:t xml:space="preserve"> </w:t>
      </w:r>
    </w:p>
    <w:p w14:paraId="131B8361" w14:textId="2B1D7620" w:rsidR="003D366B" w:rsidRPr="00C62701" w:rsidRDefault="003D366B" w:rsidP="003D366B">
      <w:pPr>
        <w:pStyle w:val="Sub-sub-headingofResearchReport"/>
        <w:rPr>
          <w:color w:val="548DD4" w:themeColor="text2" w:themeTint="99"/>
        </w:rPr>
      </w:pPr>
      <w:r w:rsidRPr="00C62701">
        <w:rPr>
          <w:color w:val="548DD4" w:themeColor="text2" w:themeTint="99"/>
        </w:rPr>
        <w:tab/>
      </w:r>
      <w:r>
        <w:rPr>
          <w:color w:val="548DD4" w:themeColor="text2" w:themeTint="99"/>
        </w:rPr>
        <w:t xml:space="preserve">HIV and AIDS </w:t>
      </w:r>
    </w:p>
    <w:p w14:paraId="76413629" w14:textId="0F73776D" w:rsidR="003D366B" w:rsidRDefault="005E7C2F" w:rsidP="00F651FF">
      <w:pPr>
        <w:pStyle w:val="TextunderneathSub-sub-heading"/>
        <w:rPr>
          <w:rFonts w:ascii="Times New Roman" w:hAnsi="Times New Roman"/>
        </w:rPr>
      </w:pPr>
      <w:r>
        <w:rPr>
          <w:rFonts w:ascii="Times New Roman" w:hAnsi="Times New Roman"/>
        </w:rPr>
        <w:t xml:space="preserve">As rates of HIV and AIDS rose significantly in the 1980s, </w:t>
      </w:r>
      <w:r w:rsidR="006648B3">
        <w:rPr>
          <w:rFonts w:ascii="Times New Roman" w:hAnsi="Times New Roman"/>
        </w:rPr>
        <w:t>CSE</w:t>
      </w:r>
      <w:r>
        <w:rPr>
          <w:rFonts w:ascii="Times New Roman" w:hAnsi="Times New Roman"/>
        </w:rPr>
        <w:t xml:space="preserve"> became more explicit and liberal, and conservative groups acknowledged the fact that sex education in schools was unstoppable. </w:t>
      </w:r>
      <w:r w:rsidR="00564481">
        <w:rPr>
          <w:rFonts w:ascii="Times New Roman" w:hAnsi="Times New Roman"/>
        </w:rPr>
        <w:t>Therefore, they launched the abstinence</w:t>
      </w:r>
      <w:r w:rsidR="009465DE">
        <w:rPr>
          <w:rFonts w:ascii="Times New Roman" w:hAnsi="Times New Roman"/>
        </w:rPr>
        <w:t>-only</w:t>
      </w:r>
      <w:r w:rsidR="00564481">
        <w:rPr>
          <w:rFonts w:ascii="Times New Roman" w:hAnsi="Times New Roman"/>
        </w:rPr>
        <w:t xml:space="preserve"> education, directly focusing on the morality of sex, </w:t>
      </w:r>
      <w:r w:rsidR="005C5722">
        <w:rPr>
          <w:rFonts w:ascii="Times New Roman" w:hAnsi="Times New Roman"/>
        </w:rPr>
        <w:t>traditional sexual norms</w:t>
      </w:r>
      <w:r w:rsidR="00564481">
        <w:rPr>
          <w:rFonts w:ascii="Times New Roman" w:hAnsi="Times New Roman"/>
        </w:rPr>
        <w:t xml:space="preserve">, and often the condemning of contraceptives. </w:t>
      </w:r>
    </w:p>
    <w:p w14:paraId="7E66E7E7" w14:textId="65C4133E" w:rsidR="009465DE" w:rsidRPr="00C62701" w:rsidRDefault="009465DE" w:rsidP="009465DE">
      <w:pPr>
        <w:pStyle w:val="Sub-sub-headingofResearchReport"/>
        <w:rPr>
          <w:color w:val="548DD4" w:themeColor="text2" w:themeTint="99"/>
        </w:rPr>
      </w:pPr>
      <w:r w:rsidRPr="00C62701">
        <w:rPr>
          <w:color w:val="548DD4" w:themeColor="text2" w:themeTint="99"/>
        </w:rPr>
        <w:tab/>
      </w:r>
      <w:r>
        <w:rPr>
          <w:color w:val="548DD4" w:themeColor="text2" w:themeTint="99"/>
        </w:rPr>
        <w:t xml:space="preserve">Status quo </w:t>
      </w:r>
    </w:p>
    <w:p w14:paraId="18A04EA9" w14:textId="3BC85B3D" w:rsidR="009465DE" w:rsidRDefault="001B6A09" w:rsidP="00F651FF">
      <w:pPr>
        <w:pStyle w:val="TextunderneathSub-sub-heading"/>
        <w:rPr>
          <w:rFonts w:ascii="Times New Roman" w:hAnsi="Times New Roman"/>
        </w:rPr>
      </w:pPr>
      <w:r>
        <w:rPr>
          <w:rFonts w:ascii="Times New Roman" w:hAnsi="Times New Roman"/>
        </w:rPr>
        <w:t xml:space="preserve">Debates still continue as to how sexual health curriculums should be structured and how to guarantee equal access to them. </w:t>
      </w:r>
      <w:r w:rsidR="0014181C">
        <w:rPr>
          <w:rFonts w:ascii="Times New Roman" w:hAnsi="Times New Roman"/>
        </w:rPr>
        <w:t xml:space="preserve">The curriculums have gotten more inclusive over the past few years, with more people recognizing LGBTQI+ </w:t>
      </w:r>
      <w:r w:rsidR="00FF7BA1">
        <w:rPr>
          <w:rFonts w:ascii="Times New Roman" w:hAnsi="Times New Roman"/>
        </w:rPr>
        <w:t>rights and rejecting racial or sexual biases</w:t>
      </w:r>
      <w:r w:rsidR="00392282">
        <w:rPr>
          <w:rFonts w:ascii="Times New Roman" w:hAnsi="Times New Roman"/>
        </w:rPr>
        <w:t xml:space="preserve">. </w:t>
      </w:r>
      <w:r w:rsidR="0098799C">
        <w:rPr>
          <w:rFonts w:ascii="Times New Roman" w:hAnsi="Times New Roman"/>
        </w:rPr>
        <w:t xml:space="preserve">However, the struggle to implement high quality sexual education in LEDCs continue. </w:t>
      </w:r>
    </w:p>
    <w:p w14:paraId="464D71D4" w14:textId="77777777" w:rsidR="008054DB" w:rsidRDefault="005662EE" w:rsidP="009338FA">
      <w:pPr>
        <w:pStyle w:val="Sub-headingofResearchReport"/>
        <w:rPr>
          <w:color w:val="548DD4" w:themeColor="text2" w:themeTint="99"/>
        </w:rPr>
      </w:pPr>
      <w:r>
        <w:rPr>
          <w:color w:val="548DD4" w:themeColor="text2" w:themeTint="99"/>
        </w:rPr>
        <w:t>Sexual education in other countries</w:t>
      </w:r>
      <w:r w:rsidR="00134511">
        <w:rPr>
          <w:color w:val="548DD4" w:themeColor="text2" w:themeTint="99"/>
        </w:rPr>
        <w:t xml:space="preserve"> </w:t>
      </w:r>
    </w:p>
    <w:p w14:paraId="316294C1" w14:textId="1FE92997" w:rsidR="009338FA" w:rsidRDefault="008054DB" w:rsidP="008054DB">
      <w:pPr>
        <w:pStyle w:val="Sub-sub-headingofResearchReport"/>
        <w:rPr>
          <w:color w:val="548DD4" w:themeColor="text2" w:themeTint="99"/>
        </w:rPr>
      </w:pPr>
      <w:r w:rsidRPr="00C62701">
        <w:rPr>
          <w:color w:val="548DD4" w:themeColor="text2" w:themeTint="99"/>
        </w:rPr>
        <w:tab/>
      </w:r>
      <w:r w:rsidR="00891F1D">
        <w:rPr>
          <w:color w:val="548DD4" w:themeColor="text2" w:themeTint="99"/>
        </w:rPr>
        <w:t>Africa</w:t>
      </w:r>
      <w:r>
        <w:rPr>
          <w:color w:val="548DD4" w:themeColor="text2" w:themeTint="99"/>
        </w:rPr>
        <w:t xml:space="preserve"> </w:t>
      </w:r>
      <w:r w:rsidR="009338FA" w:rsidRPr="00C62701">
        <w:rPr>
          <w:color w:val="548DD4" w:themeColor="text2" w:themeTint="99"/>
        </w:rPr>
        <w:tab/>
      </w:r>
    </w:p>
    <w:p w14:paraId="0C0CE5DA" w14:textId="5D057B7B" w:rsidR="008054DB" w:rsidRDefault="00AB368E" w:rsidP="008054DB">
      <w:pPr>
        <w:pStyle w:val="TextunderneathSub-sub-heading"/>
        <w:rPr>
          <w:rFonts w:ascii="Times New Roman" w:hAnsi="Times New Roman"/>
        </w:rPr>
      </w:pPr>
      <w:r>
        <w:rPr>
          <w:rFonts w:ascii="Times New Roman" w:hAnsi="Times New Roman"/>
        </w:rPr>
        <w:lastRenderedPageBreak/>
        <w:t xml:space="preserve">In 2013, the </w:t>
      </w:r>
      <w:r w:rsidRPr="00AB368E">
        <w:rPr>
          <w:rFonts w:ascii="Times New Roman" w:hAnsi="Times New Roman"/>
          <w:color w:val="000000" w:themeColor="text1"/>
          <w:szCs w:val="22"/>
          <w:shd w:val="clear" w:color="auto" w:fill="FFFFFF"/>
        </w:rPr>
        <w:t>“Ministerial Commitment on comprehensive sexuality education and sexual and reproductive health services for adolescents and young people in Eastern and Southern Africa”</w:t>
      </w:r>
      <w:r w:rsidRPr="00AB368E">
        <w:rPr>
          <w:rFonts w:ascii="Times New Roman" w:hAnsi="Times New Roman"/>
        </w:rPr>
        <w:t xml:space="preserve"> </w:t>
      </w:r>
      <w:r>
        <w:rPr>
          <w:rFonts w:ascii="Times New Roman" w:hAnsi="Times New Roman"/>
        </w:rPr>
        <w:t>was signed by 20 countries</w:t>
      </w:r>
      <w:r w:rsidR="00E1799C">
        <w:rPr>
          <w:rFonts w:ascii="Times New Roman" w:hAnsi="Times New Roman"/>
        </w:rPr>
        <w:t>, showing how</w:t>
      </w:r>
      <w:r>
        <w:rPr>
          <w:rFonts w:ascii="Times New Roman" w:hAnsi="Times New Roman"/>
        </w:rPr>
        <w:t xml:space="preserve"> countries in sub-Saharan Africa (SSA) </w:t>
      </w:r>
      <w:r w:rsidR="0078772F">
        <w:rPr>
          <w:rFonts w:ascii="Times New Roman" w:hAnsi="Times New Roman"/>
        </w:rPr>
        <w:t xml:space="preserve">aim to implement CSE. However, the political climate in Africa is still antagonistic towards gender sensitization and LGBTQI+ rights, not to mention the lack of educational and medical infrastructure in rural areas. </w:t>
      </w:r>
    </w:p>
    <w:p w14:paraId="3ED56991" w14:textId="710FAFAC" w:rsidR="00ED5A6D" w:rsidRPr="00ED5A6D" w:rsidRDefault="00ED5A6D" w:rsidP="00ED5A6D">
      <w:pPr>
        <w:pStyle w:val="Sub-sub-headingofResearchReport"/>
        <w:rPr>
          <w:color w:val="548DD4" w:themeColor="text2" w:themeTint="99"/>
        </w:rPr>
      </w:pPr>
      <w:r w:rsidRPr="00C62701">
        <w:rPr>
          <w:color w:val="548DD4" w:themeColor="text2" w:themeTint="99"/>
        </w:rPr>
        <w:tab/>
      </w:r>
      <w:r>
        <w:rPr>
          <w:color w:val="548DD4" w:themeColor="text2" w:themeTint="99"/>
        </w:rPr>
        <w:t>Europe</w:t>
      </w:r>
    </w:p>
    <w:p w14:paraId="700155D2" w14:textId="287FB1C9" w:rsidR="00ED5A6D" w:rsidRPr="00ED5A6D" w:rsidRDefault="00ED5A6D" w:rsidP="00ED5A6D">
      <w:pPr>
        <w:pStyle w:val="Sub-sub-headingofResearchReport"/>
        <w:ind w:left="720"/>
        <w:rPr>
          <w:b w:val="0"/>
          <w:bCs/>
          <w:i w:val="0"/>
          <w:iCs/>
          <w:color w:val="000000" w:themeColor="text1"/>
        </w:rPr>
      </w:pPr>
      <w:r w:rsidRPr="00ED5A6D">
        <w:rPr>
          <w:rFonts w:ascii="Times New Roman" w:hAnsi="Times New Roman"/>
          <w:b w:val="0"/>
          <w:bCs/>
          <w:i w:val="0"/>
          <w:iCs/>
          <w:color w:val="000000" w:themeColor="text1"/>
        </w:rPr>
        <w:t>Unlike the US, there was not much political opposition in Europe</w:t>
      </w:r>
      <w:r w:rsidR="001807BB">
        <w:rPr>
          <w:rFonts w:ascii="Times New Roman" w:hAnsi="Times New Roman"/>
          <w:b w:val="0"/>
          <w:bCs/>
          <w:i w:val="0"/>
          <w:iCs/>
          <w:color w:val="000000" w:themeColor="text1"/>
        </w:rPr>
        <w:t xml:space="preserve"> towards CSE</w:t>
      </w:r>
      <w:r w:rsidRPr="00ED5A6D">
        <w:rPr>
          <w:rFonts w:ascii="Times New Roman" w:hAnsi="Times New Roman"/>
          <w:b w:val="0"/>
          <w:bCs/>
          <w:i w:val="0"/>
          <w:iCs/>
          <w:color w:val="000000" w:themeColor="text1"/>
        </w:rPr>
        <w:t xml:space="preserve">. </w:t>
      </w:r>
      <w:r w:rsidR="00966343">
        <w:rPr>
          <w:rFonts w:ascii="Times New Roman" w:hAnsi="Times New Roman"/>
          <w:b w:val="0"/>
          <w:bCs/>
          <w:i w:val="0"/>
          <w:iCs/>
          <w:color w:val="000000" w:themeColor="text1"/>
        </w:rPr>
        <w:t xml:space="preserve">Most countries are open to sexual health curriculums and the programs are compulsory in some countries. For instance, Sweden was the first nation to make sex and gender education mandatory in 1955. </w:t>
      </w:r>
      <w:r w:rsidR="001807BB">
        <w:rPr>
          <w:rFonts w:ascii="Times New Roman" w:hAnsi="Times New Roman"/>
          <w:b w:val="0"/>
          <w:bCs/>
          <w:i w:val="0"/>
          <w:iCs/>
          <w:color w:val="000000" w:themeColor="text1"/>
        </w:rPr>
        <w:t xml:space="preserve">Sex education </w:t>
      </w:r>
      <w:r w:rsidR="004674A3">
        <w:rPr>
          <w:rFonts w:ascii="Times New Roman" w:hAnsi="Times New Roman"/>
          <w:b w:val="0"/>
          <w:bCs/>
          <w:i w:val="0"/>
          <w:iCs/>
          <w:color w:val="000000" w:themeColor="text1"/>
        </w:rPr>
        <w:t>is</w:t>
      </w:r>
      <w:r w:rsidR="001807BB">
        <w:rPr>
          <w:rFonts w:ascii="Times New Roman" w:hAnsi="Times New Roman"/>
          <w:b w:val="0"/>
          <w:bCs/>
          <w:i w:val="0"/>
          <w:iCs/>
          <w:color w:val="000000" w:themeColor="text1"/>
        </w:rPr>
        <w:t xml:space="preserve"> left in the hands of medical authorities instead of religious</w:t>
      </w:r>
      <w:r w:rsidR="00495345">
        <w:rPr>
          <w:rFonts w:ascii="Times New Roman" w:hAnsi="Times New Roman"/>
          <w:b w:val="0"/>
          <w:bCs/>
          <w:i w:val="0"/>
          <w:iCs/>
          <w:color w:val="000000" w:themeColor="text1"/>
        </w:rPr>
        <w:t>ly motivated political parties</w:t>
      </w:r>
      <w:r w:rsidR="001807BB">
        <w:rPr>
          <w:rFonts w:ascii="Times New Roman" w:hAnsi="Times New Roman"/>
          <w:b w:val="0"/>
          <w:bCs/>
          <w:i w:val="0"/>
          <w:iCs/>
          <w:color w:val="000000" w:themeColor="text1"/>
        </w:rPr>
        <w:t>.</w:t>
      </w:r>
      <w:r w:rsidRPr="00ED5A6D">
        <w:rPr>
          <w:rFonts w:ascii="Times New Roman" w:hAnsi="Times New Roman"/>
          <w:b w:val="0"/>
          <w:bCs/>
          <w:i w:val="0"/>
          <w:iCs/>
          <w:color w:val="000000" w:themeColor="text1"/>
        </w:rPr>
        <w:t xml:space="preserve"> </w:t>
      </w:r>
      <w:r w:rsidR="00966343">
        <w:rPr>
          <w:rFonts w:ascii="Times New Roman" w:hAnsi="Times New Roman"/>
          <w:b w:val="0"/>
          <w:bCs/>
          <w:i w:val="0"/>
          <w:iCs/>
          <w:color w:val="000000" w:themeColor="text1"/>
        </w:rPr>
        <w:t>However, in other countries such as Italy, sexual education is not obligatory</w:t>
      </w:r>
      <w:r w:rsidR="00AB6C23">
        <w:rPr>
          <w:rFonts w:ascii="Times New Roman" w:hAnsi="Times New Roman"/>
          <w:b w:val="0"/>
          <w:bCs/>
          <w:i w:val="0"/>
          <w:iCs/>
          <w:color w:val="000000" w:themeColor="text1"/>
        </w:rPr>
        <w:t>, and the Catholic Church does oppose it.</w:t>
      </w:r>
      <w:r w:rsidR="00966343">
        <w:rPr>
          <w:rFonts w:ascii="Times New Roman" w:hAnsi="Times New Roman"/>
          <w:b w:val="0"/>
          <w:bCs/>
          <w:i w:val="0"/>
          <w:iCs/>
          <w:color w:val="000000" w:themeColor="text1"/>
        </w:rPr>
        <w:t xml:space="preserve"> In 2021, a principal in a high school in Italy banned courses on </w:t>
      </w:r>
      <w:r w:rsidR="00AB6C23">
        <w:rPr>
          <w:rFonts w:ascii="Times New Roman" w:hAnsi="Times New Roman"/>
          <w:b w:val="0"/>
          <w:bCs/>
          <w:i w:val="0"/>
          <w:iCs/>
          <w:color w:val="000000" w:themeColor="text1"/>
        </w:rPr>
        <w:t xml:space="preserve">abortion and gender </w:t>
      </w:r>
      <w:r w:rsidR="00421E41">
        <w:rPr>
          <w:rFonts w:ascii="Times New Roman" w:hAnsi="Times New Roman"/>
          <w:b w:val="0"/>
          <w:bCs/>
          <w:i w:val="0"/>
          <w:iCs/>
          <w:color w:val="000000" w:themeColor="text1"/>
        </w:rPr>
        <w:t>identity, sparking</w:t>
      </w:r>
      <w:r w:rsidR="003A7966">
        <w:rPr>
          <w:rFonts w:ascii="Times New Roman" w:hAnsi="Times New Roman"/>
          <w:b w:val="0"/>
          <w:bCs/>
          <w:i w:val="0"/>
          <w:iCs/>
          <w:color w:val="000000" w:themeColor="text1"/>
        </w:rPr>
        <w:t xml:space="preserve"> outrage and debate.</w:t>
      </w:r>
    </w:p>
    <w:p w14:paraId="6143E026" w14:textId="33E4EA68" w:rsidR="00A91146" w:rsidRDefault="00A91146" w:rsidP="00A91146">
      <w:pPr>
        <w:pStyle w:val="Sub-sub-headingofResearchReport"/>
        <w:ind w:firstLine="720"/>
        <w:rPr>
          <w:color w:val="548DD4" w:themeColor="text2" w:themeTint="99"/>
        </w:rPr>
      </w:pPr>
      <w:r>
        <w:rPr>
          <w:color w:val="548DD4" w:themeColor="text2" w:themeTint="99"/>
        </w:rPr>
        <w:t>Asia</w:t>
      </w:r>
    </w:p>
    <w:p w14:paraId="7B3699FE" w14:textId="78BE9510" w:rsidR="0036395C" w:rsidRDefault="00AE4B9A" w:rsidP="0036395C">
      <w:pPr>
        <w:pStyle w:val="TextunderneathSub-sub-heading"/>
        <w:rPr>
          <w:rFonts w:ascii="Times New Roman" w:hAnsi="Times New Roman"/>
          <w:color w:val="000000" w:themeColor="text1"/>
        </w:rPr>
      </w:pPr>
      <w:r>
        <w:rPr>
          <w:rFonts w:ascii="Times New Roman" w:hAnsi="Times New Roman"/>
          <w:color w:val="000000" w:themeColor="text1"/>
        </w:rPr>
        <w:t xml:space="preserve">Most sex education in South Asian countries take a moralistic approach, where sex is frowned upon and women are subject to domestic sexual abuse. </w:t>
      </w:r>
      <w:r w:rsidR="00037F7E">
        <w:rPr>
          <w:rFonts w:ascii="Times New Roman" w:hAnsi="Times New Roman"/>
          <w:color w:val="000000" w:themeColor="text1"/>
        </w:rPr>
        <w:t xml:space="preserve">In Japan, sexual health is not an openly discussed topic, and although there is some form of sexual education in schools, it cannot be said for sure that they are effective. </w:t>
      </w:r>
      <w:r w:rsidR="00EE1AD3">
        <w:rPr>
          <w:rFonts w:ascii="Times New Roman" w:hAnsi="Times New Roman"/>
          <w:color w:val="000000" w:themeColor="text1"/>
        </w:rPr>
        <w:t>In Korea, there are mandatory sex education classes, but stereotypical gender roles are reinforced while content about LGBTQI+ issues are excluded</w:t>
      </w:r>
      <w:r w:rsidR="0071256D">
        <w:rPr>
          <w:rFonts w:ascii="Times New Roman" w:hAnsi="Times New Roman"/>
          <w:color w:val="000000" w:themeColor="text1"/>
        </w:rPr>
        <w:t xml:space="preserve">, mainly because of backlash from parents. Therefore, the LGBTQI+ youth often do not obtain necessary sexual health information. </w:t>
      </w:r>
      <w:r w:rsidR="000E7286">
        <w:rPr>
          <w:rFonts w:ascii="Times New Roman" w:hAnsi="Times New Roman"/>
          <w:color w:val="000000" w:themeColor="text1"/>
        </w:rPr>
        <w:t xml:space="preserve">China is another country with very conservative views in regards to sex, so sex education is not compulsory, leading to high rates of sexual harassment of minors. Most of the cases, teachers and parents are too embarrassed to talk about sexual health. </w:t>
      </w:r>
      <w:r w:rsidR="0071256D">
        <w:rPr>
          <w:rFonts w:ascii="Times New Roman" w:hAnsi="Times New Roman"/>
          <w:color w:val="000000" w:themeColor="text1"/>
        </w:rPr>
        <w:t xml:space="preserve"> </w:t>
      </w:r>
      <w:r w:rsidR="00037F7E">
        <w:rPr>
          <w:rFonts w:ascii="Times New Roman" w:hAnsi="Times New Roman"/>
          <w:color w:val="000000" w:themeColor="text1"/>
        </w:rPr>
        <w:t xml:space="preserve"> </w:t>
      </w:r>
    </w:p>
    <w:p w14:paraId="0525A0D8" w14:textId="77777777" w:rsidR="00301CDF" w:rsidRDefault="00301CDF" w:rsidP="002F5A3E">
      <w:pPr>
        <w:pStyle w:val="SectionTitle"/>
        <w:rPr>
          <w:color w:val="548DD4" w:themeColor="text2" w:themeTint="99"/>
        </w:rPr>
      </w:pPr>
    </w:p>
    <w:p w14:paraId="0F982104" w14:textId="77777777" w:rsidR="00E2623E" w:rsidRPr="00C62701" w:rsidRDefault="00473811" w:rsidP="002F5A3E">
      <w:pPr>
        <w:pStyle w:val="SectionTitle"/>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p>
    <w:p w14:paraId="5A373FD0" w14:textId="0F162209" w:rsidR="00E2623E" w:rsidRPr="00C62701" w:rsidRDefault="001C0938" w:rsidP="002F5A3E">
      <w:pPr>
        <w:pStyle w:val="Sub-headingofResearchReport"/>
        <w:rPr>
          <w:color w:val="548DD4" w:themeColor="text2" w:themeTint="99"/>
        </w:rPr>
      </w:pPr>
      <w:r>
        <w:rPr>
          <w:color w:val="548DD4" w:themeColor="text2" w:themeTint="99"/>
        </w:rPr>
        <w:t>United States of America</w:t>
      </w:r>
      <w:r w:rsidR="00514372">
        <w:rPr>
          <w:color w:val="548DD4" w:themeColor="text2" w:themeTint="99"/>
        </w:rPr>
        <w:t xml:space="preserve"> (USA)</w:t>
      </w:r>
      <w:r w:rsidR="00473811" w:rsidRPr="00C62701">
        <w:rPr>
          <w:color w:val="548DD4" w:themeColor="text2" w:themeTint="99"/>
        </w:rPr>
        <w:tab/>
      </w:r>
    </w:p>
    <w:p w14:paraId="24427781" w14:textId="751FC431" w:rsidR="00301CDF" w:rsidRPr="00C62701" w:rsidRDefault="00473811" w:rsidP="00514372">
      <w:pPr>
        <w:spacing w:line="360" w:lineRule="auto"/>
        <w:rPr>
          <w:rFonts w:ascii="Times New Roman" w:hAnsi="Times New Roman"/>
          <w:sz w:val="22"/>
        </w:rPr>
      </w:pPr>
      <w:r>
        <w:rPr>
          <w:rFonts w:ascii="Arial" w:hAnsi="Arial"/>
        </w:rPr>
        <w:tab/>
      </w:r>
      <w:r w:rsidR="00514372">
        <w:rPr>
          <w:rFonts w:ascii="Times New Roman" w:hAnsi="Times New Roman"/>
          <w:color w:val="000000"/>
          <w:sz w:val="22"/>
        </w:rPr>
        <w:t>The US has always been the site of active debates on sexual health education</w:t>
      </w:r>
      <w:r w:rsidR="00005891">
        <w:rPr>
          <w:rFonts w:ascii="Times New Roman" w:hAnsi="Times New Roman"/>
          <w:color w:val="000000"/>
          <w:sz w:val="22"/>
        </w:rPr>
        <w:t xml:space="preserve"> early on, with progressive and conservative political groups trying to control how the American youth are taught. </w:t>
      </w:r>
      <w:r w:rsidR="00756150">
        <w:rPr>
          <w:rFonts w:ascii="Times New Roman" w:hAnsi="Times New Roman"/>
          <w:color w:val="000000"/>
          <w:sz w:val="22"/>
        </w:rPr>
        <w:t>While the country has been undergoing massive political shifts that acknowledge LGBTQI+ rights and promote gender equality, only 5% of American students receive C</w:t>
      </w:r>
      <w:r w:rsidR="00DC5CF6">
        <w:rPr>
          <w:rFonts w:ascii="Times New Roman" w:hAnsi="Times New Roman"/>
          <w:color w:val="000000"/>
          <w:sz w:val="22"/>
        </w:rPr>
        <w:t xml:space="preserve">SE. Organizations such as the American Family Association, the Christian Coalition, and the National Coalition for Abstinence Education have prioritized parental rights and thus consistently criticized CSE. </w:t>
      </w:r>
      <w:r w:rsidR="00F321D1">
        <w:rPr>
          <w:rFonts w:ascii="Times New Roman" w:hAnsi="Times New Roman"/>
          <w:color w:val="000000"/>
          <w:sz w:val="22"/>
        </w:rPr>
        <w:t>The US is especially important as it has a large sphere of influence, meaning the type of sexual health curriculum the country decides on</w:t>
      </w:r>
      <w:r w:rsidR="009C61C8">
        <w:rPr>
          <w:rFonts w:ascii="Times New Roman" w:hAnsi="Times New Roman"/>
          <w:color w:val="000000"/>
          <w:sz w:val="22"/>
        </w:rPr>
        <w:t xml:space="preserve"> may</w:t>
      </w:r>
      <w:r w:rsidR="00F321D1">
        <w:rPr>
          <w:rFonts w:ascii="Times New Roman" w:hAnsi="Times New Roman"/>
          <w:color w:val="000000"/>
          <w:sz w:val="22"/>
        </w:rPr>
        <w:t xml:space="preserve"> impact </w:t>
      </w:r>
      <w:r w:rsidR="009C61C8">
        <w:rPr>
          <w:rFonts w:ascii="Times New Roman" w:hAnsi="Times New Roman"/>
          <w:color w:val="000000"/>
          <w:sz w:val="22"/>
        </w:rPr>
        <w:t>LEDCs</w:t>
      </w:r>
      <w:r w:rsidR="00F321D1">
        <w:rPr>
          <w:rFonts w:ascii="Times New Roman" w:hAnsi="Times New Roman"/>
          <w:color w:val="000000"/>
          <w:sz w:val="22"/>
        </w:rPr>
        <w:t>. American conservatives have tried to use American funding to change international sex</w:t>
      </w:r>
      <w:r w:rsidR="000608A8">
        <w:rPr>
          <w:rFonts w:ascii="Times New Roman" w:hAnsi="Times New Roman"/>
          <w:color w:val="000000"/>
          <w:sz w:val="22"/>
        </w:rPr>
        <w:t>ual health curriculums</w:t>
      </w:r>
      <w:r w:rsidR="00F321D1">
        <w:rPr>
          <w:rFonts w:ascii="Times New Roman" w:hAnsi="Times New Roman"/>
          <w:color w:val="000000"/>
          <w:sz w:val="22"/>
        </w:rPr>
        <w:t xml:space="preserve"> to </w:t>
      </w:r>
      <w:r w:rsidR="000608A8">
        <w:rPr>
          <w:rFonts w:ascii="Times New Roman" w:hAnsi="Times New Roman"/>
          <w:color w:val="000000"/>
          <w:sz w:val="22"/>
        </w:rPr>
        <w:t>take a more moralistic approach</w:t>
      </w:r>
      <w:r w:rsidR="00BC3E24">
        <w:rPr>
          <w:rFonts w:ascii="Times New Roman" w:hAnsi="Times New Roman"/>
          <w:color w:val="000000"/>
          <w:sz w:val="22"/>
        </w:rPr>
        <w:t>.</w:t>
      </w:r>
    </w:p>
    <w:p w14:paraId="24EF51E1" w14:textId="35404FA1" w:rsidR="00E2623E" w:rsidRPr="00C62701" w:rsidRDefault="00FF5354" w:rsidP="002F5A3E">
      <w:pPr>
        <w:pStyle w:val="Sub-headingofResearchReport"/>
        <w:rPr>
          <w:color w:val="548DD4" w:themeColor="text2" w:themeTint="99"/>
        </w:rPr>
      </w:pPr>
      <w:r>
        <w:rPr>
          <w:color w:val="548DD4" w:themeColor="text2" w:themeTint="99"/>
        </w:rPr>
        <w:lastRenderedPageBreak/>
        <w:t>American Sexual Health Association (ASHA)</w:t>
      </w:r>
      <w:r w:rsidR="00473811" w:rsidRPr="00C62701">
        <w:rPr>
          <w:color w:val="548DD4" w:themeColor="text2" w:themeTint="99"/>
        </w:rPr>
        <w:tab/>
      </w:r>
    </w:p>
    <w:p w14:paraId="0C24D931" w14:textId="4872AFCC" w:rsidR="00E2623E" w:rsidRDefault="00473811" w:rsidP="00E2623E">
      <w:pPr>
        <w:spacing w:line="360" w:lineRule="auto"/>
        <w:rPr>
          <w:rFonts w:ascii="Times New Roman" w:hAnsi="Times New Roman"/>
        </w:rPr>
      </w:pPr>
      <w:r w:rsidRPr="00C62701">
        <w:rPr>
          <w:rFonts w:ascii="Times New Roman" w:hAnsi="Times New Roman"/>
        </w:rPr>
        <w:tab/>
      </w:r>
      <w:r w:rsidR="00585E71">
        <w:rPr>
          <w:rFonts w:ascii="Times New Roman" w:hAnsi="Times New Roman"/>
        </w:rPr>
        <w:t xml:space="preserve">ASHA is an American </w:t>
      </w:r>
      <w:r w:rsidR="00235431">
        <w:rPr>
          <w:rFonts w:ascii="Times New Roman" w:hAnsi="Times New Roman"/>
        </w:rPr>
        <w:t xml:space="preserve">non-profit </w:t>
      </w:r>
      <w:r w:rsidR="00585E71">
        <w:rPr>
          <w:rFonts w:ascii="Times New Roman" w:hAnsi="Times New Roman"/>
        </w:rPr>
        <w:t>organization dedicated towards providing accurate, science-based information about sexual health.</w:t>
      </w:r>
      <w:r w:rsidR="00235431">
        <w:rPr>
          <w:rFonts w:ascii="Times New Roman" w:hAnsi="Times New Roman"/>
        </w:rPr>
        <w:t xml:space="preserve"> It includes education on sexual anatomy, STDs, and gender identities. </w:t>
      </w:r>
      <w:r w:rsidR="002E278B">
        <w:rPr>
          <w:rFonts w:ascii="Times New Roman" w:hAnsi="Times New Roman"/>
        </w:rPr>
        <w:t xml:space="preserve">The organization also aims to educate even policymakers so that the youth can benefit from policies that promise high quality sexual health curriculums. </w:t>
      </w:r>
    </w:p>
    <w:p w14:paraId="354BFB36" w14:textId="2D5FCF64" w:rsidR="00BC2BA6" w:rsidRPr="00C62701" w:rsidRDefault="00BC2BA6" w:rsidP="00BC2BA6">
      <w:pPr>
        <w:pStyle w:val="Sub-headingofResearchReport"/>
        <w:rPr>
          <w:color w:val="548DD4" w:themeColor="text2" w:themeTint="99"/>
        </w:rPr>
      </w:pPr>
      <w:r>
        <w:rPr>
          <w:color w:val="548DD4" w:themeColor="text2" w:themeTint="99"/>
        </w:rPr>
        <w:t>World Health Organization (WHO)</w:t>
      </w:r>
    </w:p>
    <w:p w14:paraId="72CF08B0" w14:textId="38F44CD2" w:rsidR="00BC2BA6" w:rsidRPr="00C62701" w:rsidRDefault="00BC2BA6" w:rsidP="00E2623E">
      <w:pPr>
        <w:spacing w:line="360" w:lineRule="auto"/>
        <w:rPr>
          <w:rFonts w:ascii="Times New Roman" w:hAnsi="Times New Roman"/>
          <w:color w:val="000000"/>
          <w:sz w:val="22"/>
          <w:lang w:eastAsia="ko-KR"/>
        </w:rPr>
      </w:pPr>
      <w:r>
        <w:rPr>
          <w:rFonts w:ascii="Times New Roman" w:hAnsi="Times New Roman"/>
          <w:color w:val="000000"/>
          <w:sz w:val="22"/>
          <w:lang w:eastAsia="ko-KR"/>
        </w:rPr>
        <w:tab/>
        <w:t xml:space="preserve">WHO is </w:t>
      </w:r>
      <w:r w:rsidR="00676745">
        <w:rPr>
          <w:rFonts w:ascii="Times New Roman" w:hAnsi="Times New Roman"/>
          <w:color w:val="000000"/>
          <w:sz w:val="22"/>
          <w:lang w:eastAsia="ko-KR"/>
        </w:rPr>
        <w:t>a</w:t>
      </w:r>
      <w:r>
        <w:rPr>
          <w:rFonts w:ascii="Times New Roman" w:hAnsi="Times New Roman"/>
          <w:color w:val="000000"/>
          <w:sz w:val="22"/>
          <w:lang w:eastAsia="ko-KR"/>
        </w:rPr>
        <w:t xml:space="preserve"> United Nations agency aimed towards promoting health and protecting the vulnerable. </w:t>
      </w:r>
      <w:r w:rsidR="00676745">
        <w:rPr>
          <w:rFonts w:ascii="Times New Roman" w:hAnsi="Times New Roman"/>
          <w:color w:val="000000"/>
          <w:sz w:val="22"/>
          <w:lang w:eastAsia="ko-KR"/>
        </w:rPr>
        <w:t xml:space="preserve">The organization has </w:t>
      </w:r>
      <w:r w:rsidR="006027B6">
        <w:rPr>
          <w:rFonts w:ascii="Times New Roman" w:hAnsi="Times New Roman"/>
          <w:color w:val="000000"/>
          <w:sz w:val="22"/>
          <w:lang w:eastAsia="ko-KR"/>
        </w:rPr>
        <w:t xml:space="preserve">previously </w:t>
      </w:r>
      <w:r w:rsidR="00676745">
        <w:rPr>
          <w:rFonts w:ascii="Times New Roman" w:hAnsi="Times New Roman"/>
          <w:color w:val="000000"/>
          <w:sz w:val="22"/>
          <w:lang w:eastAsia="ko-KR"/>
        </w:rPr>
        <w:t xml:space="preserve">worked with the Joint United Nations </w:t>
      </w:r>
      <w:proofErr w:type="spellStart"/>
      <w:r w:rsidR="00676745">
        <w:rPr>
          <w:rFonts w:ascii="Times New Roman" w:hAnsi="Times New Roman"/>
          <w:color w:val="000000"/>
          <w:sz w:val="22"/>
          <w:lang w:eastAsia="ko-KR"/>
        </w:rPr>
        <w:t>Programme</w:t>
      </w:r>
      <w:proofErr w:type="spellEnd"/>
      <w:r w:rsidR="00676745">
        <w:rPr>
          <w:rFonts w:ascii="Times New Roman" w:hAnsi="Times New Roman"/>
          <w:color w:val="000000"/>
          <w:sz w:val="22"/>
          <w:lang w:eastAsia="ko-KR"/>
        </w:rPr>
        <w:t xml:space="preserve"> on HIV/AIDS (UNAIDS) in order to evaluate the effectiveness of 13 abstinence-only curriculums for HIV prevention in MEDCs. The results showed that none of the curriculums </w:t>
      </w:r>
      <w:r w:rsidR="006027B6">
        <w:rPr>
          <w:rFonts w:ascii="Times New Roman" w:hAnsi="Times New Roman"/>
          <w:color w:val="000000"/>
          <w:sz w:val="22"/>
          <w:lang w:eastAsia="ko-KR"/>
        </w:rPr>
        <w:t>helped reduce HIV rates</w:t>
      </w:r>
      <w:r w:rsidR="00BF0FBB">
        <w:rPr>
          <w:rFonts w:ascii="Times New Roman" w:hAnsi="Times New Roman"/>
          <w:color w:val="000000"/>
          <w:sz w:val="22"/>
          <w:lang w:eastAsia="ko-KR"/>
        </w:rPr>
        <w:t xml:space="preserve">, bolstering the need for CSE instead of moralistic education. </w:t>
      </w:r>
    </w:p>
    <w:p w14:paraId="075A7955" w14:textId="618771DB" w:rsidR="00BC2BA6" w:rsidRDefault="00BE5256" w:rsidP="00BC2BA6">
      <w:pPr>
        <w:pStyle w:val="Sub-headingofResearchReport"/>
        <w:rPr>
          <w:color w:val="548DD4" w:themeColor="text2" w:themeTint="99"/>
        </w:rPr>
      </w:pPr>
      <w:r>
        <w:rPr>
          <w:color w:val="548DD4" w:themeColor="text2" w:themeTint="99"/>
        </w:rPr>
        <w:t>United Nations Educational, Scientific, and Cultural Organization (UNESCO)</w:t>
      </w:r>
    </w:p>
    <w:p w14:paraId="2427CC7B" w14:textId="1CB9EFBD" w:rsidR="00BE5256" w:rsidRPr="00BE5256" w:rsidRDefault="00BE5256" w:rsidP="00BE5256">
      <w:pPr>
        <w:spacing w:line="360" w:lineRule="auto"/>
        <w:rPr>
          <w:rFonts w:ascii="Times New Roman" w:hAnsi="Times New Roman"/>
          <w:color w:val="000000"/>
          <w:sz w:val="22"/>
          <w:lang w:eastAsia="ko-KR"/>
        </w:rPr>
      </w:pPr>
      <w:r>
        <w:rPr>
          <w:rFonts w:ascii="Times New Roman" w:hAnsi="Times New Roman"/>
          <w:color w:val="000000"/>
          <w:sz w:val="22"/>
          <w:lang w:eastAsia="ko-KR"/>
        </w:rPr>
        <w:tab/>
        <w:t xml:space="preserve">UNESCO </w:t>
      </w:r>
      <w:r w:rsidR="00483E60">
        <w:rPr>
          <w:rFonts w:ascii="Times New Roman" w:hAnsi="Times New Roman"/>
          <w:color w:val="000000"/>
          <w:sz w:val="22"/>
          <w:lang w:eastAsia="ko-KR"/>
        </w:rPr>
        <w:t xml:space="preserve">actively </w:t>
      </w:r>
      <w:r>
        <w:rPr>
          <w:rFonts w:ascii="Times New Roman" w:hAnsi="Times New Roman"/>
          <w:color w:val="000000"/>
          <w:sz w:val="22"/>
          <w:lang w:eastAsia="ko-KR"/>
        </w:rPr>
        <w:t xml:space="preserve">promotes CSE </w:t>
      </w:r>
      <w:r w:rsidR="0039706F">
        <w:rPr>
          <w:rFonts w:ascii="Times New Roman" w:hAnsi="Times New Roman"/>
          <w:color w:val="000000"/>
          <w:sz w:val="22"/>
          <w:lang w:eastAsia="ko-KR"/>
        </w:rPr>
        <w:t>and has published several reports on its importance</w:t>
      </w:r>
      <w:r w:rsidR="00483E60">
        <w:rPr>
          <w:rFonts w:ascii="Times New Roman" w:hAnsi="Times New Roman"/>
          <w:color w:val="000000"/>
          <w:sz w:val="22"/>
          <w:lang w:eastAsia="ko-KR"/>
        </w:rPr>
        <w:t>, benefits,</w:t>
      </w:r>
      <w:r w:rsidR="0039706F">
        <w:rPr>
          <w:rFonts w:ascii="Times New Roman" w:hAnsi="Times New Roman"/>
          <w:color w:val="000000"/>
          <w:sz w:val="22"/>
          <w:lang w:eastAsia="ko-KR"/>
        </w:rPr>
        <w:t xml:space="preserve"> and implementation. </w:t>
      </w:r>
      <w:r w:rsidR="00B35A51">
        <w:rPr>
          <w:rFonts w:ascii="Times New Roman" w:hAnsi="Times New Roman"/>
          <w:color w:val="000000"/>
          <w:sz w:val="22"/>
          <w:lang w:eastAsia="ko-KR"/>
        </w:rPr>
        <w:t xml:space="preserve">UNESCO’s International Technical Guidance on Sexual Education, published in 2018, broadens the focus of sexual health education to human rights and non-discrimination. This differs from the original Guidance that was published in 2009, which mainly responded to the HIV crisis.  </w:t>
      </w:r>
    </w:p>
    <w:p w14:paraId="69373E35" w14:textId="77777777" w:rsidR="00BC2BA6" w:rsidRDefault="00BC2BA6" w:rsidP="00953CD0">
      <w:pPr>
        <w:pStyle w:val="ListParagraph"/>
        <w:spacing w:line="360" w:lineRule="auto"/>
        <w:ind w:left="0"/>
        <w:rPr>
          <w:rFonts w:ascii="Arial" w:hAnsi="Arial"/>
          <w:b/>
          <w:color w:val="548DD4" w:themeColor="text2" w:themeTint="99"/>
          <w:sz w:val="28"/>
          <w:szCs w:val="28"/>
          <w:lang w:eastAsia="ko-KR"/>
        </w:rPr>
      </w:pPr>
    </w:p>
    <w:p w14:paraId="69249C36" w14:textId="77777777" w:rsidR="00301CDF" w:rsidRP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7F380576" w14:textId="42698751" w:rsidR="0036395C" w:rsidRDefault="00AB6563" w:rsidP="0036395C">
      <w:pPr>
        <w:pStyle w:val="ListParagraph"/>
        <w:spacing w:line="360" w:lineRule="auto"/>
        <w:ind w:left="0" w:firstLine="720"/>
        <w:rPr>
          <w:rFonts w:ascii="Times New Roman" w:hAnsi="Times New Roman"/>
          <w:sz w:val="22"/>
        </w:rPr>
      </w:pPr>
      <w:r>
        <w:rPr>
          <w:rFonts w:ascii="Times New Roman" w:hAnsi="Times New Roman"/>
          <w:sz w:val="22"/>
        </w:rPr>
        <w:t>In European countries such as Norway, Sweden, and the Netherlands, CSE programs were established in schools a long time ago and has remained mandatory for students since then. Mandatory CSE was proven to be effective as these nations have significantly lower adolescent birth rates, HIV infection rates, and unplanned pregnancies than countries where sexuality education is still under controversial debate.</w:t>
      </w:r>
    </w:p>
    <w:p w14:paraId="3EF060A0" w14:textId="300B01E0" w:rsidR="00AB6563" w:rsidRDefault="0036395C" w:rsidP="0036395C">
      <w:pPr>
        <w:spacing w:line="360" w:lineRule="auto"/>
        <w:ind w:firstLine="720"/>
        <w:rPr>
          <w:rFonts w:ascii="Times New Roman" w:hAnsi="Times New Roman"/>
          <w:sz w:val="22"/>
        </w:rPr>
      </w:pPr>
      <w:r>
        <w:rPr>
          <w:rFonts w:ascii="Times New Roman" w:hAnsi="Times New Roman"/>
          <w:sz w:val="22"/>
          <w:lang w:eastAsia="ko-KR"/>
        </w:rPr>
        <w:t xml:space="preserve">Many countries have issued and signed several commitments, but whether the governments have followed through and acted is unclear. </w:t>
      </w:r>
      <w:r>
        <w:rPr>
          <w:rFonts w:ascii="Times New Roman" w:hAnsi="Times New Roman"/>
          <w:sz w:val="22"/>
        </w:rPr>
        <w:t>For example, governments in Eastern and Southern Africa produced the “</w:t>
      </w:r>
      <w:r w:rsidRPr="00752A69">
        <w:rPr>
          <w:rFonts w:ascii="Times New Roman" w:hAnsi="Times New Roman"/>
          <w:color w:val="000000" w:themeColor="text1"/>
          <w:sz w:val="22"/>
          <w:szCs w:val="22"/>
          <w:shd w:val="clear" w:color="auto" w:fill="FFFFFF"/>
        </w:rPr>
        <w:t>Eastern and Southern African Ministerial Commitment on comprehensive sexuality education and sexual and reproductive health services for adolescents and young people</w:t>
      </w:r>
      <w:r>
        <w:rPr>
          <w:rFonts w:ascii="Times New Roman" w:hAnsi="Times New Roman"/>
          <w:color w:val="000000" w:themeColor="text1"/>
          <w:sz w:val="22"/>
          <w:szCs w:val="22"/>
          <w:shd w:val="clear" w:color="auto" w:fill="FFFFFF"/>
        </w:rPr>
        <w:t>”, but specific monitoring of implementations of CSE is lacking. The F</w:t>
      </w:r>
      <w:r w:rsidRPr="006F261D">
        <w:rPr>
          <w:rFonts w:ascii="Times New Roman" w:hAnsi="Times New Roman"/>
          <w:color w:val="000000" w:themeColor="text1"/>
          <w:sz w:val="22"/>
          <w:szCs w:val="22"/>
          <w:shd w:val="clear" w:color="auto" w:fill="FFFFFF"/>
        </w:rPr>
        <w:t>orum for African Women Educationalists (FAWE) and the African Population and Health Research Center (APHRC)</w:t>
      </w:r>
      <w:r>
        <w:rPr>
          <w:rFonts w:ascii="Times New Roman" w:hAnsi="Times New Roman"/>
          <w:color w:val="000000" w:themeColor="text1"/>
          <w:sz w:val="22"/>
          <w:szCs w:val="22"/>
          <w:shd w:val="clear" w:color="auto" w:fill="FFFFFF"/>
        </w:rPr>
        <w:t xml:space="preserve"> further concluded in 2019 that the youth were not taken into consideration during the creation of sexual health curriculums. Other African countries have also agreed to adopt CSE, but according to the surveys by the Population Reference Bureau (PRB), only Côte d’Ivoire promoted the program, while Ugandan schools labelled teaching students to be abstinent from sex as part of “sexuality education”.</w:t>
      </w:r>
    </w:p>
    <w:p w14:paraId="3153BFC0" w14:textId="25A4A270" w:rsidR="0036395C" w:rsidRDefault="007D7263" w:rsidP="0036395C">
      <w:pPr>
        <w:spacing w:line="360" w:lineRule="auto"/>
        <w:ind w:firstLine="720"/>
        <w:rPr>
          <w:rFonts w:ascii="Times New Roman" w:hAnsi="Times New Roman"/>
          <w:sz w:val="22"/>
        </w:rPr>
      </w:pPr>
      <w:r>
        <w:rPr>
          <w:rFonts w:ascii="Times New Roman" w:hAnsi="Times New Roman"/>
          <w:sz w:val="22"/>
        </w:rPr>
        <w:t>In the 6</w:t>
      </w:r>
      <w:r w:rsidRPr="007D7263">
        <w:rPr>
          <w:rFonts w:ascii="Times New Roman" w:hAnsi="Times New Roman"/>
          <w:sz w:val="22"/>
          <w:vertAlign w:val="superscript"/>
        </w:rPr>
        <w:t>th</w:t>
      </w:r>
      <w:r>
        <w:rPr>
          <w:rFonts w:ascii="Times New Roman" w:hAnsi="Times New Roman"/>
          <w:sz w:val="22"/>
        </w:rPr>
        <w:t xml:space="preserve"> Asian and Pacific Population and Development Conference, Asian-Pacific countries</w:t>
      </w:r>
      <w:r w:rsidR="00585F68">
        <w:rPr>
          <w:rFonts w:ascii="Times New Roman" w:hAnsi="Times New Roman"/>
          <w:sz w:val="22"/>
        </w:rPr>
        <w:t xml:space="preserve"> also</w:t>
      </w:r>
      <w:r>
        <w:rPr>
          <w:rFonts w:ascii="Times New Roman" w:hAnsi="Times New Roman"/>
          <w:sz w:val="22"/>
        </w:rPr>
        <w:t xml:space="preserve"> collaborated to adopt the “Asian and Pacific Ministerial Declaration on Population and Development”</w:t>
      </w:r>
      <w:r w:rsidR="008C5265">
        <w:rPr>
          <w:rFonts w:ascii="Times New Roman" w:hAnsi="Times New Roman"/>
          <w:sz w:val="22"/>
        </w:rPr>
        <w:t xml:space="preserve">, </w:t>
      </w:r>
      <w:r w:rsidR="00A902BF">
        <w:rPr>
          <w:rFonts w:ascii="Times New Roman" w:hAnsi="Times New Roman"/>
          <w:sz w:val="22"/>
        </w:rPr>
        <w:t xml:space="preserve">which </w:t>
      </w:r>
      <w:r w:rsidR="00A902BF">
        <w:rPr>
          <w:rFonts w:ascii="Times New Roman" w:hAnsi="Times New Roman"/>
          <w:sz w:val="22"/>
        </w:rPr>
        <w:lastRenderedPageBreak/>
        <w:t>included a section about</w:t>
      </w:r>
      <w:r w:rsidR="008C5265">
        <w:rPr>
          <w:rFonts w:ascii="Times New Roman" w:hAnsi="Times New Roman"/>
          <w:sz w:val="22"/>
        </w:rPr>
        <w:t xml:space="preserve"> equal access to sexual health information</w:t>
      </w:r>
      <w:r w:rsidR="00D15DEA">
        <w:rPr>
          <w:rFonts w:ascii="Times New Roman" w:hAnsi="Times New Roman"/>
          <w:sz w:val="22"/>
        </w:rPr>
        <w:t xml:space="preserve"> and gender equality. </w:t>
      </w:r>
      <w:r w:rsidR="009F4D20">
        <w:rPr>
          <w:rFonts w:ascii="Times New Roman" w:hAnsi="Times New Roman"/>
          <w:sz w:val="22"/>
        </w:rPr>
        <w:t xml:space="preserve">According to the </w:t>
      </w:r>
      <w:r w:rsidR="00A902BF">
        <w:rPr>
          <w:rFonts w:ascii="Times New Roman" w:hAnsi="Times New Roman"/>
          <w:sz w:val="22"/>
        </w:rPr>
        <w:t xml:space="preserve">UN </w:t>
      </w:r>
      <w:r w:rsidR="009F4D20">
        <w:rPr>
          <w:rFonts w:ascii="Times New Roman" w:hAnsi="Times New Roman"/>
          <w:sz w:val="22"/>
        </w:rPr>
        <w:t>mid-term review of this declaration, adolescent fertility rates have declined, but maternal mortality rates of adolescent girls in rural</w:t>
      </w:r>
      <w:r w:rsidR="00AE12A9">
        <w:rPr>
          <w:rFonts w:ascii="Times New Roman" w:hAnsi="Times New Roman"/>
          <w:sz w:val="22"/>
        </w:rPr>
        <w:t xml:space="preserve"> and impoverished </w:t>
      </w:r>
      <w:r w:rsidR="009F4D20">
        <w:rPr>
          <w:rFonts w:ascii="Times New Roman" w:hAnsi="Times New Roman"/>
          <w:sz w:val="22"/>
        </w:rPr>
        <w:t xml:space="preserve">areas remained high. </w:t>
      </w:r>
      <w:r w:rsidR="00337DE4">
        <w:rPr>
          <w:rFonts w:ascii="Times New Roman" w:hAnsi="Times New Roman"/>
          <w:sz w:val="22"/>
        </w:rPr>
        <w:t>This may be due to the lack of information on how to exercise reproductive rights or</w:t>
      </w:r>
      <w:r w:rsidR="007F3341">
        <w:rPr>
          <w:rFonts w:ascii="Times New Roman" w:hAnsi="Times New Roman"/>
          <w:sz w:val="22"/>
        </w:rPr>
        <w:t xml:space="preserve"> simply </w:t>
      </w:r>
      <w:r w:rsidR="00337DE4">
        <w:rPr>
          <w:rFonts w:ascii="Times New Roman" w:hAnsi="Times New Roman"/>
          <w:sz w:val="22"/>
        </w:rPr>
        <w:t xml:space="preserve">the lack of educational or medical institutions and contraceptives. </w:t>
      </w:r>
    </w:p>
    <w:p w14:paraId="37F87BDA" w14:textId="38EDBF97" w:rsidR="00A15149" w:rsidRPr="0036395C" w:rsidRDefault="00037AAC" w:rsidP="0036395C">
      <w:pPr>
        <w:spacing w:line="360" w:lineRule="auto"/>
        <w:ind w:firstLine="720"/>
        <w:rPr>
          <w:rFonts w:ascii="Times New Roman" w:hAnsi="Times New Roman"/>
          <w:sz w:val="22"/>
        </w:rPr>
      </w:pPr>
      <w:r>
        <w:rPr>
          <w:rFonts w:ascii="Times New Roman" w:hAnsi="Times New Roman"/>
          <w:sz w:val="22"/>
        </w:rPr>
        <w:t xml:space="preserve">As mentioned, </w:t>
      </w:r>
      <w:r>
        <w:rPr>
          <w:rFonts w:ascii="Times New Roman" w:hAnsi="Times New Roman"/>
          <w:color w:val="000000"/>
          <w:sz w:val="22"/>
          <w:lang w:eastAsia="ko-KR"/>
        </w:rPr>
        <w:t>UNESCO has revised the 2009 International Technical Guidance on Sexual Education so that it is more inclusive, containing details of LGBTQI+ rights and gender issues. This is especially essential as LEDCs are experiencing high youth population growths</w:t>
      </w:r>
      <w:r w:rsidR="00A55D61">
        <w:rPr>
          <w:rFonts w:ascii="Times New Roman" w:hAnsi="Times New Roman"/>
          <w:color w:val="000000"/>
          <w:sz w:val="22"/>
          <w:lang w:eastAsia="ko-KR"/>
        </w:rPr>
        <w:t xml:space="preserve">, and yet, </w:t>
      </w:r>
      <w:r w:rsidR="001F256C">
        <w:rPr>
          <w:rFonts w:ascii="Times New Roman" w:hAnsi="Times New Roman"/>
          <w:color w:val="000000"/>
          <w:sz w:val="22"/>
          <w:lang w:eastAsia="ko-KR"/>
        </w:rPr>
        <w:t xml:space="preserve">schools in conservative countries are delivering scientifically incorrect information about sexual health and trying to ban CSE. </w:t>
      </w:r>
      <w:r w:rsidR="00D16849">
        <w:rPr>
          <w:rFonts w:ascii="Times New Roman" w:hAnsi="Times New Roman"/>
          <w:color w:val="000000"/>
          <w:sz w:val="22"/>
          <w:lang w:eastAsia="ko-KR"/>
        </w:rPr>
        <w:t xml:space="preserve">Although revising a guideline will not directly impact the social atmosphere of such countries, developing countries can gain a clearer set of instructions to increase the </w:t>
      </w:r>
      <w:r w:rsidR="00317F71">
        <w:rPr>
          <w:rFonts w:ascii="Times New Roman" w:hAnsi="Times New Roman"/>
          <w:color w:val="000000"/>
          <w:sz w:val="22"/>
          <w:lang w:eastAsia="ko-KR"/>
        </w:rPr>
        <w:t xml:space="preserve">efforts made to improve the </w:t>
      </w:r>
      <w:r w:rsidR="00D16849">
        <w:rPr>
          <w:rFonts w:ascii="Times New Roman" w:hAnsi="Times New Roman"/>
          <w:color w:val="000000"/>
          <w:sz w:val="22"/>
          <w:lang w:eastAsia="ko-KR"/>
        </w:rPr>
        <w:t xml:space="preserve">effectiveness of sexuality education for both students and teachers. </w:t>
      </w:r>
      <w:r w:rsidR="00317F71">
        <w:rPr>
          <w:rFonts w:ascii="Times New Roman" w:hAnsi="Times New Roman"/>
          <w:color w:val="000000"/>
          <w:sz w:val="22"/>
          <w:lang w:eastAsia="ko-KR"/>
        </w:rPr>
        <w:t xml:space="preserve">Governments can also focus on different aspects of CSE and make more specific expenditures or investments. </w:t>
      </w:r>
    </w:p>
    <w:p w14:paraId="23C9353E" w14:textId="77777777" w:rsidR="00301CDF" w:rsidRDefault="00301CDF" w:rsidP="002F5A3E">
      <w:pPr>
        <w:pStyle w:val="SectionTitle"/>
        <w:rPr>
          <w:color w:val="548DD4" w:themeColor="text2" w:themeTint="99"/>
        </w:rPr>
      </w:pPr>
    </w:p>
    <w:p w14:paraId="790C47EA" w14:textId="77777777" w:rsidR="00E2623E" w:rsidRPr="00F619E0" w:rsidRDefault="00473811" w:rsidP="002F5A3E">
      <w:pPr>
        <w:pStyle w:val="SectionTitle"/>
        <w:rPr>
          <w:color w:val="548DD4" w:themeColor="text2" w:themeTint="99"/>
          <w:sz w:val="22"/>
        </w:rPr>
      </w:pPr>
      <w:r w:rsidRPr="00F619E0">
        <w:rPr>
          <w:color w:val="548DD4" w:themeColor="text2" w:themeTint="99"/>
        </w:rPr>
        <w:t>Possible Solutions</w:t>
      </w:r>
    </w:p>
    <w:p w14:paraId="68CBB212" w14:textId="00ED79BA" w:rsidR="00301CDF" w:rsidRDefault="00E116D2" w:rsidP="002F5A3E">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In the national level, </w:t>
      </w:r>
      <w:r w:rsidR="002E493E">
        <w:rPr>
          <w:rFonts w:ascii="Times New Roman" w:hAnsi="Times New Roman"/>
          <w:sz w:val="22"/>
          <w:lang w:eastAsia="ko-KR"/>
        </w:rPr>
        <w:t>agreements between policymakers and the public</w:t>
      </w:r>
      <w:r>
        <w:rPr>
          <w:rFonts w:ascii="Times New Roman" w:hAnsi="Times New Roman"/>
          <w:sz w:val="22"/>
          <w:lang w:eastAsia="ko-KR"/>
        </w:rPr>
        <w:t xml:space="preserve"> will be key </w:t>
      </w:r>
      <w:r w:rsidR="002E771E">
        <w:rPr>
          <w:rFonts w:ascii="Times New Roman" w:hAnsi="Times New Roman"/>
          <w:sz w:val="22"/>
          <w:lang w:eastAsia="ko-KR"/>
        </w:rPr>
        <w:t>in allowing</w:t>
      </w:r>
      <w:r>
        <w:rPr>
          <w:rFonts w:ascii="Times New Roman" w:hAnsi="Times New Roman"/>
          <w:sz w:val="22"/>
          <w:lang w:eastAsia="ko-KR"/>
        </w:rPr>
        <w:t xml:space="preserve"> equal access to </w:t>
      </w:r>
      <w:r w:rsidR="00525C33">
        <w:rPr>
          <w:rFonts w:ascii="Times New Roman" w:hAnsi="Times New Roman"/>
          <w:sz w:val="22"/>
          <w:lang w:eastAsia="ko-KR"/>
        </w:rPr>
        <w:t xml:space="preserve">high quality sexual health curriculums. </w:t>
      </w:r>
      <w:r w:rsidR="00FA69C3">
        <w:rPr>
          <w:rFonts w:ascii="Times New Roman" w:hAnsi="Times New Roman"/>
          <w:sz w:val="22"/>
          <w:lang w:eastAsia="ko-KR"/>
        </w:rPr>
        <w:t xml:space="preserve">Each country will have differing cultures, policies, and resources, so it is very difficult to make sex education context-specific, especially in regions that are known for denouncing sexual activities. </w:t>
      </w:r>
      <w:r w:rsidR="004648A8">
        <w:rPr>
          <w:rFonts w:ascii="Times New Roman" w:hAnsi="Times New Roman"/>
          <w:sz w:val="22"/>
          <w:lang w:eastAsia="ko-KR"/>
        </w:rPr>
        <w:t xml:space="preserve">Therefore, it must be a priority to showcase the evidence to the government and the public that programs such as CSE are beneficial to society. </w:t>
      </w:r>
      <w:r w:rsidR="00665FCB">
        <w:rPr>
          <w:rFonts w:ascii="Times New Roman" w:hAnsi="Times New Roman"/>
          <w:sz w:val="22"/>
          <w:lang w:eastAsia="ko-KR"/>
        </w:rPr>
        <w:t xml:space="preserve">This can be done by utilizing media such as </w:t>
      </w:r>
      <w:r w:rsidR="00EE5505">
        <w:rPr>
          <w:rFonts w:ascii="Times New Roman" w:hAnsi="Times New Roman"/>
          <w:sz w:val="22"/>
          <w:lang w:eastAsia="ko-KR"/>
        </w:rPr>
        <w:t xml:space="preserve">pamphlets, </w:t>
      </w:r>
      <w:r w:rsidR="00665FCB">
        <w:rPr>
          <w:rFonts w:ascii="Times New Roman" w:hAnsi="Times New Roman"/>
          <w:sz w:val="22"/>
          <w:lang w:eastAsia="ko-KR"/>
        </w:rPr>
        <w:t xml:space="preserve">newspapers, radios, </w:t>
      </w:r>
      <w:r w:rsidR="007B0403">
        <w:rPr>
          <w:rFonts w:ascii="Times New Roman" w:hAnsi="Times New Roman"/>
          <w:sz w:val="22"/>
          <w:lang w:eastAsia="ko-KR"/>
        </w:rPr>
        <w:t xml:space="preserve">or televisions. </w:t>
      </w:r>
      <w:r w:rsidR="00665FCB">
        <w:rPr>
          <w:rFonts w:ascii="Times New Roman" w:hAnsi="Times New Roman"/>
          <w:sz w:val="22"/>
          <w:lang w:eastAsia="ko-KR"/>
        </w:rPr>
        <w:t xml:space="preserve">Once the youth realizes that their own rights can be bolstered through said programs, then public support and voice will grow larger, impacting the policies that are produced and possibly muting out even the radically conservative viewpoints. Local education and health ministries can also help ensure that sexual health curriculums are meeting the standards in their respective areas. </w:t>
      </w:r>
    </w:p>
    <w:p w14:paraId="54D66F7E" w14:textId="4A75E85F" w:rsidR="00665FCB" w:rsidRDefault="00665FCB" w:rsidP="002F5A3E">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In schools, </w:t>
      </w:r>
      <w:r w:rsidR="00EE5505">
        <w:rPr>
          <w:rFonts w:ascii="Times New Roman" w:hAnsi="Times New Roman"/>
          <w:sz w:val="22"/>
          <w:lang w:eastAsia="ko-KR"/>
        </w:rPr>
        <w:t>all teachers and staff must be trained and informed about sexual health curriculums</w:t>
      </w:r>
      <w:r w:rsidR="00693D44">
        <w:rPr>
          <w:rFonts w:ascii="Times New Roman" w:hAnsi="Times New Roman"/>
          <w:sz w:val="22"/>
          <w:lang w:eastAsia="ko-KR"/>
        </w:rPr>
        <w:t xml:space="preserve">, meaning </w:t>
      </w:r>
      <w:r w:rsidR="00094ED1">
        <w:rPr>
          <w:rFonts w:ascii="Times New Roman" w:hAnsi="Times New Roman"/>
          <w:sz w:val="22"/>
          <w:lang w:eastAsia="ko-KR"/>
        </w:rPr>
        <w:t>sufficient</w:t>
      </w:r>
      <w:r w:rsidR="00693D44">
        <w:rPr>
          <w:rFonts w:ascii="Times New Roman" w:hAnsi="Times New Roman"/>
          <w:sz w:val="22"/>
          <w:lang w:eastAsia="ko-KR"/>
        </w:rPr>
        <w:t xml:space="preserve"> financial and human resources </w:t>
      </w:r>
      <w:r w:rsidR="0011571D">
        <w:rPr>
          <w:rFonts w:ascii="Times New Roman" w:hAnsi="Times New Roman"/>
          <w:sz w:val="22"/>
          <w:lang w:eastAsia="ko-KR"/>
        </w:rPr>
        <w:t>should be</w:t>
      </w:r>
      <w:r w:rsidR="00693D44">
        <w:rPr>
          <w:rFonts w:ascii="Times New Roman" w:hAnsi="Times New Roman"/>
          <w:sz w:val="22"/>
          <w:lang w:eastAsia="ko-KR"/>
        </w:rPr>
        <w:t xml:space="preserve"> invested in education.</w:t>
      </w:r>
      <w:r w:rsidR="00EE5505">
        <w:rPr>
          <w:rFonts w:ascii="Times New Roman" w:hAnsi="Times New Roman"/>
          <w:sz w:val="22"/>
          <w:lang w:eastAsia="ko-KR"/>
        </w:rPr>
        <w:t xml:space="preserve"> The school should be ready to address any parental concerns, and be transparent with the parents about the implementation of the curriculums. </w:t>
      </w:r>
      <w:r w:rsidR="00CF2CE1">
        <w:rPr>
          <w:rFonts w:ascii="Times New Roman" w:hAnsi="Times New Roman"/>
          <w:sz w:val="22"/>
          <w:lang w:eastAsia="ko-KR"/>
        </w:rPr>
        <w:t xml:space="preserve">School policies must also ensure that the students are in a safe environment, free from stigma, bullying, and sexual harassment. </w:t>
      </w:r>
    </w:p>
    <w:p w14:paraId="28605151" w14:textId="1DCFF609" w:rsidR="001F00F8" w:rsidRDefault="001F00F8" w:rsidP="002F5A3E">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Meanwhile, active debates and conversations should continue with religious groups. As religious groups are major opponents to CSE, </w:t>
      </w:r>
      <w:r w:rsidR="009E65C8">
        <w:rPr>
          <w:rFonts w:ascii="Times New Roman" w:hAnsi="Times New Roman"/>
          <w:sz w:val="22"/>
          <w:lang w:eastAsia="ko-KR"/>
        </w:rPr>
        <w:t xml:space="preserve">exchanges of ideas and opinions can help to find a common ground. </w:t>
      </w:r>
      <w:r w:rsidR="002B7A48">
        <w:rPr>
          <w:rFonts w:ascii="Times New Roman" w:hAnsi="Times New Roman"/>
          <w:sz w:val="22"/>
          <w:lang w:eastAsia="ko-KR"/>
        </w:rPr>
        <w:t>However, for extrem</w:t>
      </w:r>
      <w:r w:rsidR="00C35911">
        <w:rPr>
          <w:rFonts w:ascii="Times New Roman" w:hAnsi="Times New Roman"/>
          <w:sz w:val="22"/>
          <w:lang w:eastAsia="ko-KR"/>
        </w:rPr>
        <w:t>e believers</w:t>
      </w:r>
      <w:r w:rsidR="002B7A48">
        <w:rPr>
          <w:rFonts w:ascii="Times New Roman" w:hAnsi="Times New Roman"/>
          <w:sz w:val="22"/>
          <w:lang w:eastAsia="ko-KR"/>
        </w:rPr>
        <w:t>, a clear distinction between health and religion must be made</w:t>
      </w:r>
      <w:r w:rsidR="00454C78">
        <w:rPr>
          <w:rFonts w:ascii="Times New Roman" w:hAnsi="Times New Roman"/>
          <w:sz w:val="22"/>
          <w:lang w:eastAsia="ko-KR"/>
        </w:rPr>
        <w:t xml:space="preserve">, as health and safety should be prioritized over </w:t>
      </w:r>
      <w:r w:rsidR="00C80943">
        <w:rPr>
          <w:rFonts w:ascii="Times New Roman" w:hAnsi="Times New Roman"/>
          <w:sz w:val="22"/>
          <w:lang w:eastAsia="ko-KR"/>
        </w:rPr>
        <w:t xml:space="preserve">overtly moralizing religious beliefs. </w:t>
      </w:r>
    </w:p>
    <w:p w14:paraId="39002A32" w14:textId="70CC4FFC" w:rsidR="00454C78" w:rsidRDefault="00454C78" w:rsidP="002F5A3E">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Regular monitoring and evaluation of sexual health curriculums should also take place. </w:t>
      </w:r>
      <w:r w:rsidR="008E1361">
        <w:rPr>
          <w:rFonts w:ascii="Times New Roman" w:hAnsi="Times New Roman"/>
          <w:sz w:val="22"/>
          <w:lang w:eastAsia="ko-KR"/>
        </w:rPr>
        <w:t>It is a good idea to include student opinions and feedback during adjustments of ineffective curriculums</w:t>
      </w:r>
      <w:r w:rsidR="0008317D">
        <w:rPr>
          <w:rFonts w:ascii="Times New Roman" w:hAnsi="Times New Roman"/>
          <w:sz w:val="22"/>
          <w:lang w:eastAsia="ko-KR"/>
        </w:rPr>
        <w:t xml:space="preserve"> so that needs are met. </w:t>
      </w:r>
      <w:r w:rsidR="00931577">
        <w:rPr>
          <w:rFonts w:ascii="Times New Roman" w:hAnsi="Times New Roman"/>
          <w:sz w:val="22"/>
          <w:lang w:eastAsia="ko-KR"/>
        </w:rPr>
        <w:lastRenderedPageBreak/>
        <w:t xml:space="preserve">This can be done by providing surveys to students, issued by local governments. Most importantly, relevant data such as HIV rates or adolescent birth rates must be collected and compiled by the government so that a comprehensive assessment of sexual health curriculums can be made. </w:t>
      </w:r>
    </w:p>
    <w:p w14:paraId="69256164" w14:textId="5566AD77" w:rsidR="003355CA" w:rsidRDefault="003355CA" w:rsidP="002F5A3E">
      <w:pPr>
        <w:pStyle w:val="ListParagraph"/>
        <w:numPr>
          <w:ilvl w:val="0"/>
          <w:numId w:val="19"/>
        </w:numPr>
        <w:spacing w:line="360" w:lineRule="auto"/>
        <w:rPr>
          <w:rFonts w:ascii="Times New Roman" w:hAnsi="Times New Roman"/>
          <w:sz w:val="22"/>
        </w:rPr>
      </w:pPr>
      <w:r>
        <w:rPr>
          <w:rFonts w:ascii="Times New Roman" w:hAnsi="Times New Roman"/>
          <w:sz w:val="22"/>
        </w:rPr>
        <w:t xml:space="preserve">In impoverished areas or LEDCs, temporary educational and medical centers can be set up so that the local population has access to basic sexual education. Although the education may not be as high quality as those in other areas, these centers can serve as placeholders until proper schools are built. Therefore, it would be crucial for governments to </w:t>
      </w:r>
      <w:r w:rsidR="00D25D46">
        <w:rPr>
          <w:rFonts w:ascii="Times New Roman" w:hAnsi="Times New Roman"/>
          <w:sz w:val="22"/>
        </w:rPr>
        <w:t>allocate enough financial resources, while</w:t>
      </w:r>
      <w:r>
        <w:rPr>
          <w:rFonts w:ascii="Times New Roman" w:hAnsi="Times New Roman"/>
          <w:sz w:val="22"/>
        </w:rPr>
        <w:t xml:space="preserve"> other non-governmental organizations (NGOs) </w:t>
      </w:r>
      <w:r w:rsidR="00B8301C">
        <w:rPr>
          <w:rFonts w:ascii="Times New Roman" w:hAnsi="Times New Roman"/>
          <w:sz w:val="22"/>
        </w:rPr>
        <w:t>can assist by</w:t>
      </w:r>
      <w:r>
        <w:rPr>
          <w:rFonts w:ascii="Times New Roman" w:hAnsi="Times New Roman"/>
          <w:sz w:val="22"/>
        </w:rPr>
        <w:t xml:space="preserve"> provid</w:t>
      </w:r>
      <w:r w:rsidR="00B8301C">
        <w:rPr>
          <w:rFonts w:ascii="Times New Roman" w:hAnsi="Times New Roman"/>
          <w:sz w:val="22"/>
        </w:rPr>
        <w:t>ing</w:t>
      </w:r>
      <w:r>
        <w:rPr>
          <w:rFonts w:ascii="Times New Roman" w:hAnsi="Times New Roman"/>
          <w:sz w:val="22"/>
        </w:rPr>
        <w:t xml:space="preserve"> fund</w:t>
      </w:r>
      <w:r w:rsidR="00B8301C">
        <w:rPr>
          <w:rFonts w:ascii="Times New Roman" w:hAnsi="Times New Roman"/>
          <w:sz w:val="22"/>
        </w:rPr>
        <w:t>s.</w:t>
      </w:r>
    </w:p>
    <w:p w14:paraId="0FBFDDE6" w14:textId="77777777" w:rsidR="00665FCB" w:rsidRPr="00665FCB" w:rsidRDefault="00665FCB" w:rsidP="00665FCB">
      <w:pPr>
        <w:spacing w:line="360" w:lineRule="auto"/>
        <w:rPr>
          <w:rFonts w:ascii="Times New Roman" w:hAnsi="Times New Roman"/>
          <w:sz w:val="22"/>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t>Bibliography</w:t>
      </w:r>
    </w:p>
    <w:p w14:paraId="523C522E" w14:textId="6F29A04D" w:rsidR="00BB7878" w:rsidRPr="009A0748" w:rsidRDefault="00BB7878" w:rsidP="009A0748">
      <w:pPr>
        <w:pStyle w:val="NormalWeb"/>
        <w:spacing w:line="360" w:lineRule="auto"/>
        <w:ind w:left="567" w:hanging="567"/>
        <w:rPr>
          <w:sz w:val="22"/>
          <w:szCs w:val="22"/>
        </w:rPr>
      </w:pPr>
      <w:r w:rsidRPr="00BB7878">
        <w:rPr>
          <w:sz w:val="22"/>
          <w:szCs w:val="22"/>
        </w:rPr>
        <w:t xml:space="preserve">Boonstra, Heather D. “Advancing Sexuality Education in Developing Countries: Evidence and Implications.” </w:t>
      </w:r>
      <w:r w:rsidRPr="00BB7878">
        <w:rPr>
          <w:i/>
          <w:iCs/>
          <w:sz w:val="22"/>
          <w:szCs w:val="22"/>
        </w:rPr>
        <w:t>Guttmacher Institute</w:t>
      </w:r>
      <w:r w:rsidRPr="00BB7878">
        <w:rPr>
          <w:sz w:val="22"/>
          <w:szCs w:val="22"/>
        </w:rPr>
        <w:t>, Guttmacher Institute, 17 Aug. 2011, https://www.guttmacher.org/gpr/2011/08/advancing-sexuality-education-developing-countries-evidence-and-</w:t>
      </w:r>
      <w:r w:rsidRPr="009A0748">
        <w:rPr>
          <w:sz w:val="22"/>
          <w:szCs w:val="22"/>
        </w:rPr>
        <w:t xml:space="preserve">implications. </w:t>
      </w:r>
    </w:p>
    <w:p w14:paraId="77F3CC77" w14:textId="77777777" w:rsidR="001A2BBB" w:rsidRPr="009A0748" w:rsidRDefault="001A2BBB" w:rsidP="009A0748">
      <w:pPr>
        <w:pStyle w:val="NormalWeb"/>
        <w:spacing w:line="360" w:lineRule="auto"/>
        <w:ind w:left="567" w:hanging="567"/>
        <w:rPr>
          <w:sz w:val="22"/>
          <w:szCs w:val="22"/>
        </w:rPr>
      </w:pPr>
      <w:r w:rsidRPr="009A0748">
        <w:rPr>
          <w:sz w:val="22"/>
          <w:szCs w:val="22"/>
        </w:rPr>
        <w:t xml:space="preserve">“LGBTQI+ Youth.” </w:t>
      </w:r>
      <w:r w:rsidRPr="009A0748">
        <w:rPr>
          <w:i/>
          <w:iCs/>
          <w:sz w:val="22"/>
          <w:szCs w:val="22"/>
        </w:rPr>
        <w:t>StopBullying.gov</w:t>
      </w:r>
      <w:r w:rsidRPr="009A0748">
        <w:rPr>
          <w:sz w:val="22"/>
          <w:szCs w:val="22"/>
        </w:rPr>
        <w:t xml:space="preserve">, 10 Sept. 2021, https://www.stopbullying.gov/bullying/lgbtq. </w:t>
      </w:r>
    </w:p>
    <w:p w14:paraId="11EC77F4" w14:textId="77777777" w:rsidR="001A2BBB" w:rsidRPr="009A0748" w:rsidRDefault="001A2BBB" w:rsidP="009A0748">
      <w:pPr>
        <w:pStyle w:val="NormalWeb"/>
        <w:spacing w:line="360" w:lineRule="auto"/>
        <w:ind w:left="567" w:hanging="567"/>
        <w:rPr>
          <w:sz w:val="22"/>
          <w:szCs w:val="22"/>
        </w:rPr>
      </w:pPr>
      <w:r w:rsidRPr="009A0748">
        <w:rPr>
          <w:sz w:val="22"/>
          <w:szCs w:val="22"/>
        </w:rPr>
        <w:t xml:space="preserve">“Poor Quality of Sex Education Worldwide Could Affect Youth Sexual Health.” </w:t>
      </w:r>
      <w:r w:rsidRPr="009A0748">
        <w:rPr>
          <w:i/>
          <w:iCs/>
          <w:sz w:val="22"/>
          <w:szCs w:val="22"/>
        </w:rPr>
        <w:t>Healio</w:t>
      </w:r>
      <w:r w:rsidRPr="009A0748">
        <w:rPr>
          <w:sz w:val="22"/>
          <w:szCs w:val="22"/>
        </w:rPr>
        <w:t xml:space="preserve">, 30 Sept. 2016, https://www.healio.com/news/primary-care/20160930/poor-quality-of-sex-education-worldwide-could-affect-youth-sexual-health. </w:t>
      </w:r>
    </w:p>
    <w:p w14:paraId="7E451AB9" w14:textId="77777777" w:rsidR="001A2BBB" w:rsidRPr="009A0748" w:rsidRDefault="001A2BBB" w:rsidP="009A0748">
      <w:pPr>
        <w:pStyle w:val="NormalWeb"/>
        <w:spacing w:line="360" w:lineRule="auto"/>
        <w:ind w:left="567" w:hanging="567"/>
        <w:rPr>
          <w:sz w:val="22"/>
          <w:szCs w:val="22"/>
        </w:rPr>
      </w:pPr>
      <w:r w:rsidRPr="009A0748">
        <w:rPr>
          <w:sz w:val="22"/>
          <w:szCs w:val="22"/>
        </w:rPr>
        <w:t xml:space="preserve">“Sexual Health.” </w:t>
      </w:r>
      <w:r w:rsidRPr="009A0748">
        <w:rPr>
          <w:i/>
          <w:iCs/>
          <w:sz w:val="22"/>
          <w:szCs w:val="22"/>
        </w:rPr>
        <w:t>World Health Organization</w:t>
      </w:r>
      <w:r w:rsidRPr="009A0748">
        <w:rPr>
          <w:sz w:val="22"/>
          <w:szCs w:val="22"/>
        </w:rPr>
        <w:t xml:space="preserve">, World Health Organization, https://www.who.int/health-topics/sexual-health#tab=tab_1. </w:t>
      </w:r>
    </w:p>
    <w:p w14:paraId="30A11DCB" w14:textId="77777777" w:rsidR="001A2BBB" w:rsidRPr="009A0748" w:rsidRDefault="001A2BBB" w:rsidP="009A0748">
      <w:pPr>
        <w:pStyle w:val="NormalWeb"/>
        <w:spacing w:line="360" w:lineRule="auto"/>
        <w:ind w:left="567" w:hanging="567"/>
        <w:rPr>
          <w:sz w:val="22"/>
          <w:szCs w:val="22"/>
        </w:rPr>
      </w:pPr>
      <w:r w:rsidRPr="009A0748">
        <w:rPr>
          <w:sz w:val="22"/>
          <w:szCs w:val="22"/>
        </w:rPr>
        <w:t xml:space="preserve">“Healthy Sexual Relationships.” </w:t>
      </w:r>
      <w:r w:rsidRPr="009A0748">
        <w:rPr>
          <w:i/>
          <w:iCs/>
          <w:sz w:val="22"/>
          <w:szCs w:val="22"/>
        </w:rPr>
        <w:t>HealthEngine Blog</w:t>
      </w:r>
      <w:r w:rsidRPr="009A0748">
        <w:rPr>
          <w:sz w:val="22"/>
          <w:szCs w:val="22"/>
        </w:rPr>
        <w:t xml:space="preserve">, HealthEngine, 16 Aug. 2008, https://healthinfo.healthengine.com.au/healthy-sexual-relationships. </w:t>
      </w:r>
    </w:p>
    <w:p w14:paraId="3DF1FFC3" w14:textId="77777777" w:rsidR="001A2BBB" w:rsidRPr="009A0748" w:rsidRDefault="001A2BBB" w:rsidP="009A0748">
      <w:pPr>
        <w:pStyle w:val="NormalWeb"/>
        <w:spacing w:line="360" w:lineRule="auto"/>
        <w:ind w:left="567" w:hanging="567"/>
        <w:rPr>
          <w:sz w:val="22"/>
          <w:szCs w:val="22"/>
        </w:rPr>
      </w:pPr>
      <w:r w:rsidRPr="009A0748">
        <w:rPr>
          <w:sz w:val="22"/>
          <w:szCs w:val="22"/>
        </w:rPr>
        <w:t xml:space="preserve">Pardini, Priscilla. “The History of Sexuality Education.” </w:t>
      </w:r>
      <w:r w:rsidRPr="009A0748">
        <w:rPr>
          <w:i/>
          <w:iCs/>
          <w:sz w:val="22"/>
          <w:szCs w:val="22"/>
        </w:rPr>
        <w:t>Rethinking Schools</w:t>
      </w:r>
      <w:r w:rsidRPr="009A0748">
        <w:rPr>
          <w:sz w:val="22"/>
          <w:szCs w:val="22"/>
        </w:rPr>
        <w:t xml:space="preserve">, Rethinking Schools, 4 May 2021, https://rethinkingschools.org/articles/the-history-of-sexuality-education/. </w:t>
      </w:r>
    </w:p>
    <w:p w14:paraId="52630116" w14:textId="77777777" w:rsidR="00C75450" w:rsidRPr="009A0748" w:rsidRDefault="00C75450" w:rsidP="009A0748">
      <w:pPr>
        <w:pStyle w:val="NormalWeb"/>
        <w:spacing w:line="360" w:lineRule="auto"/>
        <w:ind w:left="567" w:hanging="567"/>
        <w:rPr>
          <w:sz w:val="22"/>
          <w:szCs w:val="22"/>
        </w:rPr>
      </w:pPr>
      <w:r w:rsidRPr="009A0748">
        <w:rPr>
          <w:i/>
          <w:iCs/>
          <w:sz w:val="22"/>
          <w:szCs w:val="22"/>
        </w:rPr>
        <w:t>History of Sex Education</w:t>
      </w:r>
      <w:r w:rsidRPr="009A0748">
        <w:rPr>
          <w:sz w:val="22"/>
          <w:szCs w:val="22"/>
        </w:rPr>
        <w:t xml:space="preserve">. SIECUS, 2021, </w:t>
      </w:r>
      <w:r w:rsidRPr="009A0748">
        <w:rPr>
          <w:i/>
          <w:iCs/>
          <w:sz w:val="22"/>
          <w:szCs w:val="22"/>
        </w:rPr>
        <w:t>SIECUS</w:t>
      </w:r>
      <w:r w:rsidRPr="009A0748">
        <w:rPr>
          <w:sz w:val="22"/>
          <w:szCs w:val="22"/>
        </w:rPr>
        <w:t xml:space="preserve">, https://siecus.org/wp-content/uploads/2021/03/2021-SIECUS-History-of-Sex-Ed_Final.pdf. </w:t>
      </w:r>
    </w:p>
    <w:p w14:paraId="5D86B7BC" w14:textId="77777777" w:rsidR="00C75450" w:rsidRPr="009A0748" w:rsidRDefault="00C75450" w:rsidP="009A0748">
      <w:pPr>
        <w:pStyle w:val="NormalWeb"/>
        <w:spacing w:line="360" w:lineRule="auto"/>
        <w:ind w:left="567" w:hanging="567"/>
        <w:rPr>
          <w:sz w:val="22"/>
          <w:szCs w:val="22"/>
        </w:rPr>
      </w:pPr>
      <w:r w:rsidRPr="009A0748">
        <w:rPr>
          <w:sz w:val="22"/>
          <w:szCs w:val="22"/>
        </w:rPr>
        <w:t xml:space="preserve">Moran, Jeffrey. “Sex Education.” </w:t>
      </w:r>
      <w:r w:rsidRPr="009A0748">
        <w:rPr>
          <w:i/>
          <w:iCs/>
          <w:sz w:val="22"/>
          <w:szCs w:val="22"/>
        </w:rPr>
        <w:t>Sex Education - Early History, Origins of a Movement, Moving into the Schools, More than Hygiene - Encyclopedia of Children and Childhood in History and Society</w:t>
      </w:r>
      <w:r w:rsidRPr="009A0748">
        <w:rPr>
          <w:sz w:val="22"/>
          <w:szCs w:val="22"/>
        </w:rPr>
        <w:t xml:space="preserve">, The Gale Group, Inc., http://www.faqs.org/childhood/Re-So/Sex-Education.html. </w:t>
      </w:r>
    </w:p>
    <w:p w14:paraId="72110468" w14:textId="77777777" w:rsidR="00C75450" w:rsidRPr="009A0748" w:rsidRDefault="00C75450" w:rsidP="009A0748">
      <w:pPr>
        <w:pStyle w:val="NormalWeb"/>
        <w:spacing w:line="360" w:lineRule="auto"/>
        <w:ind w:left="567" w:hanging="567"/>
        <w:rPr>
          <w:sz w:val="22"/>
          <w:szCs w:val="22"/>
        </w:rPr>
      </w:pPr>
      <w:r w:rsidRPr="009A0748">
        <w:rPr>
          <w:sz w:val="22"/>
          <w:szCs w:val="22"/>
        </w:rPr>
        <w:lastRenderedPageBreak/>
        <w:t xml:space="preserve">Cristina. </w:t>
      </w:r>
      <w:r w:rsidRPr="009A0748">
        <w:rPr>
          <w:i/>
          <w:iCs/>
          <w:sz w:val="22"/>
          <w:szCs w:val="22"/>
        </w:rPr>
        <w:t>Curriculum Changes of Sex Education through the Years</w:t>
      </w:r>
      <w:r w:rsidRPr="009A0748">
        <w:rPr>
          <w:sz w:val="22"/>
          <w:szCs w:val="22"/>
        </w:rPr>
        <w:t xml:space="preserve">. 6 May 2016, https://commons.trincoll.edu/edreform/2016/05/curriculum-changes-of-sex-education-through-the-years/. </w:t>
      </w:r>
    </w:p>
    <w:p w14:paraId="6000C1AD" w14:textId="77777777" w:rsidR="00C75450" w:rsidRPr="009A0748" w:rsidRDefault="00C75450" w:rsidP="009A0748">
      <w:pPr>
        <w:pStyle w:val="NormalWeb"/>
        <w:spacing w:line="360" w:lineRule="auto"/>
        <w:ind w:left="567" w:hanging="567"/>
        <w:rPr>
          <w:sz w:val="22"/>
          <w:szCs w:val="22"/>
        </w:rPr>
      </w:pPr>
      <w:r w:rsidRPr="009A0748">
        <w:rPr>
          <w:sz w:val="22"/>
          <w:szCs w:val="22"/>
        </w:rPr>
        <w:t xml:space="preserve">SIJAPATI, AASNA. “The Troubling Lack of Sexual Education in South Asia.” </w:t>
      </w:r>
      <w:r w:rsidRPr="009A0748">
        <w:rPr>
          <w:i/>
          <w:iCs/>
          <w:sz w:val="22"/>
          <w:szCs w:val="22"/>
        </w:rPr>
        <w:t>The Gazelle</w:t>
      </w:r>
      <w:r w:rsidRPr="009A0748">
        <w:rPr>
          <w:sz w:val="22"/>
          <w:szCs w:val="22"/>
        </w:rPr>
        <w:t xml:space="preserve">, 10 Nov. 2018, https://www.thegazelle.org/issue/145/opinion/the-troubling-lack-of-sexual-education-in-south-asia. </w:t>
      </w:r>
    </w:p>
    <w:p w14:paraId="697E2A3A" w14:textId="77777777" w:rsidR="00C75450" w:rsidRPr="009A0748" w:rsidRDefault="00C75450" w:rsidP="009A0748">
      <w:pPr>
        <w:pStyle w:val="NormalWeb"/>
        <w:spacing w:line="360" w:lineRule="auto"/>
        <w:ind w:left="567" w:hanging="567"/>
        <w:rPr>
          <w:sz w:val="22"/>
          <w:szCs w:val="22"/>
        </w:rPr>
      </w:pPr>
      <w:r w:rsidRPr="009A0748">
        <w:rPr>
          <w:sz w:val="22"/>
          <w:szCs w:val="22"/>
        </w:rPr>
        <w:t xml:space="preserve">Wangamati, Cynthia Khamala. “Comprehensive Sexuality Education in Sub-Saharan Africa: Adaptation and Implementation Challenges in Universal Access for Children and Adolescents.” </w:t>
      </w:r>
      <w:r w:rsidRPr="009A0748">
        <w:rPr>
          <w:i/>
          <w:iCs/>
          <w:sz w:val="22"/>
          <w:szCs w:val="22"/>
        </w:rPr>
        <w:t>National Library of Medicine</w:t>
      </w:r>
      <w:r w:rsidRPr="009A0748">
        <w:rPr>
          <w:sz w:val="22"/>
          <w:szCs w:val="22"/>
        </w:rPr>
        <w:t xml:space="preserve">, National Library of Medicine, 9 Dec. 2020, https://www.ncbi.nlm.nih.gov/pmc/articles/PMC7887764/. </w:t>
      </w:r>
    </w:p>
    <w:p w14:paraId="38690C59" w14:textId="77777777" w:rsidR="00C75450" w:rsidRPr="009A0748" w:rsidRDefault="00C75450" w:rsidP="009A0748">
      <w:pPr>
        <w:pStyle w:val="NormalWeb"/>
        <w:spacing w:line="360" w:lineRule="auto"/>
        <w:ind w:left="567" w:hanging="567"/>
        <w:rPr>
          <w:sz w:val="22"/>
          <w:szCs w:val="22"/>
        </w:rPr>
      </w:pPr>
      <w:r w:rsidRPr="009A0748">
        <w:rPr>
          <w:sz w:val="22"/>
          <w:szCs w:val="22"/>
        </w:rPr>
        <w:t xml:space="preserve">“Comprehensive Sexuality Education.” </w:t>
      </w:r>
      <w:r w:rsidRPr="009A0748">
        <w:rPr>
          <w:i/>
          <w:iCs/>
          <w:sz w:val="22"/>
          <w:szCs w:val="22"/>
        </w:rPr>
        <w:t>United Nations Population Fund</w:t>
      </w:r>
      <w:r w:rsidRPr="009A0748">
        <w:rPr>
          <w:sz w:val="22"/>
          <w:szCs w:val="22"/>
        </w:rPr>
        <w:t xml:space="preserve">, UNFPA, https://www.unfpa.org/comprehensive-sexuality-education. </w:t>
      </w:r>
    </w:p>
    <w:p w14:paraId="51F138F2" w14:textId="77777777" w:rsidR="00C75450" w:rsidRPr="009A0748" w:rsidRDefault="00C75450" w:rsidP="009A0748">
      <w:pPr>
        <w:pStyle w:val="NormalWeb"/>
        <w:spacing w:line="360" w:lineRule="auto"/>
        <w:ind w:left="567" w:hanging="567"/>
        <w:rPr>
          <w:sz w:val="22"/>
          <w:szCs w:val="22"/>
        </w:rPr>
      </w:pPr>
      <w:r w:rsidRPr="009A0748">
        <w:rPr>
          <w:sz w:val="22"/>
          <w:szCs w:val="22"/>
        </w:rPr>
        <w:t xml:space="preserve">Thoreson, Ryan. “Un Body Urges South Korea to Improve Sexuality Education.” </w:t>
      </w:r>
      <w:r w:rsidRPr="009A0748">
        <w:rPr>
          <w:i/>
          <w:iCs/>
          <w:sz w:val="22"/>
          <w:szCs w:val="22"/>
        </w:rPr>
        <w:t>Human Rights Watch</w:t>
      </w:r>
      <w:r w:rsidRPr="009A0748">
        <w:rPr>
          <w:sz w:val="22"/>
          <w:szCs w:val="22"/>
        </w:rPr>
        <w:t xml:space="preserve">, Human Rights Watch, 16 Oct. 2019, https://www.hrw.org/news/2019/10/16/un-body-urges-south-korea-improve-sexuality-education. </w:t>
      </w:r>
    </w:p>
    <w:p w14:paraId="3D247C14" w14:textId="77777777" w:rsidR="009A0748" w:rsidRPr="009A0748" w:rsidRDefault="009A0748" w:rsidP="009A0748">
      <w:pPr>
        <w:pStyle w:val="NormalWeb"/>
        <w:spacing w:line="360" w:lineRule="auto"/>
        <w:ind w:left="567" w:hanging="567"/>
        <w:rPr>
          <w:sz w:val="22"/>
          <w:szCs w:val="22"/>
        </w:rPr>
      </w:pPr>
      <w:r w:rsidRPr="009A0748">
        <w:rPr>
          <w:i/>
          <w:iCs/>
          <w:sz w:val="22"/>
          <w:szCs w:val="22"/>
        </w:rPr>
        <w:t>International Technical Guidance on Sexuality Education</w:t>
      </w:r>
      <w:r w:rsidRPr="009A0748">
        <w:rPr>
          <w:sz w:val="22"/>
          <w:szCs w:val="22"/>
        </w:rPr>
        <w:t xml:space="preserve">. 2nd ed., UNESCO, 2018. </w:t>
      </w:r>
    </w:p>
    <w:p w14:paraId="07C9A7FE" w14:textId="77777777" w:rsidR="003D1956" w:rsidRPr="009A0748" w:rsidRDefault="003D1956" w:rsidP="009A0748">
      <w:pPr>
        <w:pStyle w:val="NormalWeb"/>
        <w:spacing w:line="360" w:lineRule="auto"/>
        <w:ind w:left="567" w:hanging="567"/>
        <w:rPr>
          <w:sz w:val="22"/>
          <w:szCs w:val="22"/>
        </w:rPr>
      </w:pPr>
      <w:r w:rsidRPr="009A0748">
        <w:rPr>
          <w:sz w:val="22"/>
          <w:szCs w:val="22"/>
        </w:rPr>
        <w:t xml:space="preserve">“Why Comprehensive Sexuality Education Is Important.” </w:t>
      </w:r>
      <w:r w:rsidRPr="009A0748">
        <w:rPr>
          <w:i/>
          <w:iCs/>
          <w:sz w:val="22"/>
          <w:szCs w:val="22"/>
        </w:rPr>
        <w:t>UNESCO</w:t>
      </w:r>
      <w:r w:rsidRPr="009A0748">
        <w:rPr>
          <w:sz w:val="22"/>
          <w:szCs w:val="22"/>
        </w:rPr>
        <w:t xml:space="preserve">, UNESCO, 15 Feb. 2018, https://en.unesco.org/news/why-comprehensive-sexuality-education-important. </w:t>
      </w:r>
    </w:p>
    <w:p w14:paraId="35A993EF" w14:textId="77777777" w:rsidR="003D1956" w:rsidRPr="009A0748" w:rsidRDefault="003D1956" w:rsidP="009A0748">
      <w:pPr>
        <w:pStyle w:val="NormalWeb"/>
        <w:spacing w:line="360" w:lineRule="auto"/>
        <w:ind w:left="567" w:hanging="567"/>
        <w:rPr>
          <w:sz w:val="22"/>
          <w:szCs w:val="22"/>
        </w:rPr>
      </w:pPr>
      <w:r w:rsidRPr="009A0748">
        <w:rPr>
          <w:sz w:val="22"/>
          <w:szCs w:val="22"/>
        </w:rPr>
        <w:t xml:space="preserve">Engelman, Robert. “Sexuality Education Begins to Take Root in Africa.” </w:t>
      </w:r>
      <w:r w:rsidRPr="009A0748">
        <w:rPr>
          <w:i/>
          <w:iCs/>
          <w:sz w:val="22"/>
          <w:szCs w:val="22"/>
        </w:rPr>
        <w:t>New Security Beat</w:t>
      </w:r>
      <w:r w:rsidRPr="009A0748">
        <w:rPr>
          <w:sz w:val="22"/>
          <w:szCs w:val="22"/>
        </w:rPr>
        <w:t xml:space="preserve">, 24 Mar. 2020, https://www.newsecuritybeat.org/2020/03/sexuality-education-begins-root-africa/. </w:t>
      </w:r>
    </w:p>
    <w:p w14:paraId="65C4BA6C" w14:textId="77777777" w:rsidR="003D1956" w:rsidRPr="009A0748" w:rsidRDefault="003D1956" w:rsidP="009A0748">
      <w:pPr>
        <w:pStyle w:val="NormalWeb"/>
        <w:spacing w:line="360" w:lineRule="auto"/>
        <w:ind w:left="567" w:hanging="567"/>
        <w:rPr>
          <w:sz w:val="22"/>
          <w:szCs w:val="22"/>
        </w:rPr>
      </w:pPr>
      <w:r w:rsidRPr="009A0748">
        <w:rPr>
          <w:sz w:val="22"/>
          <w:szCs w:val="22"/>
        </w:rPr>
        <w:t xml:space="preserve">“Campaigns to Undermine Sexuality Education in the Public Schools.” </w:t>
      </w:r>
      <w:r w:rsidRPr="009A0748">
        <w:rPr>
          <w:i/>
          <w:iCs/>
          <w:sz w:val="22"/>
          <w:szCs w:val="22"/>
        </w:rPr>
        <w:t>American Civil Liberties Union</w:t>
      </w:r>
      <w:r w:rsidRPr="009A0748">
        <w:rPr>
          <w:sz w:val="22"/>
          <w:szCs w:val="22"/>
        </w:rPr>
        <w:t xml:space="preserve">, https://www.aclu.org/other/campaigns-undermine-sexuality-education-public-schools. </w:t>
      </w:r>
    </w:p>
    <w:p w14:paraId="53F90E43" w14:textId="77777777" w:rsidR="003D1956" w:rsidRPr="009A0748" w:rsidRDefault="003D1956" w:rsidP="009A0748">
      <w:pPr>
        <w:pStyle w:val="NormalWeb"/>
        <w:spacing w:line="360" w:lineRule="auto"/>
        <w:ind w:left="567" w:hanging="567"/>
        <w:rPr>
          <w:sz w:val="22"/>
          <w:szCs w:val="22"/>
        </w:rPr>
      </w:pPr>
      <w:r w:rsidRPr="009A0748">
        <w:rPr>
          <w:sz w:val="22"/>
          <w:szCs w:val="22"/>
        </w:rPr>
        <w:t xml:space="preserve">Edwards, Sophie. “UN Issues More Progressive Guidelines on Sex Education | Devex.” </w:t>
      </w:r>
      <w:r w:rsidRPr="009A0748">
        <w:rPr>
          <w:i/>
          <w:iCs/>
          <w:sz w:val="22"/>
          <w:szCs w:val="22"/>
        </w:rPr>
        <w:t>Devex</w:t>
      </w:r>
      <w:r w:rsidRPr="009A0748">
        <w:rPr>
          <w:sz w:val="22"/>
          <w:szCs w:val="22"/>
        </w:rPr>
        <w:t xml:space="preserve">, 25 Jan. 2018, https://www.devex.com/news/un-issues-more-progressive-guidelines-on-sex-education-91893. </w:t>
      </w:r>
    </w:p>
    <w:p w14:paraId="41CBC0C5" w14:textId="77777777" w:rsidR="003D1956" w:rsidRPr="00421E41" w:rsidRDefault="003D1956" w:rsidP="00421E41">
      <w:pPr>
        <w:pStyle w:val="NormalWeb"/>
        <w:spacing w:line="360" w:lineRule="auto"/>
        <w:ind w:left="567" w:hanging="567"/>
        <w:rPr>
          <w:color w:val="000000" w:themeColor="text1"/>
          <w:sz w:val="22"/>
          <w:szCs w:val="22"/>
        </w:rPr>
      </w:pPr>
      <w:r w:rsidRPr="009A0748">
        <w:rPr>
          <w:sz w:val="22"/>
          <w:szCs w:val="22"/>
        </w:rPr>
        <w:t xml:space="preserve">“History of Sex Education in the U.S. - Planned Parenthood.” </w:t>
      </w:r>
      <w:r w:rsidRPr="009A0748">
        <w:rPr>
          <w:i/>
          <w:iCs/>
          <w:sz w:val="22"/>
          <w:szCs w:val="22"/>
        </w:rPr>
        <w:t>Planned Parenthood</w:t>
      </w:r>
      <w:r w:rsidRPr="009A0748">
        <w:rPr>
          <w:sz w:val="22"/>
          <w:szCs w:val="22"/>
        </w:rPr>
        <w:t>, Nov. 2016, https://www.plannedparenthood.org/uploads/filer_public/da/67/da67fd5d-631d-438a-85e8-</w:t>
      </w:r>
      <w:r w:rsidRPr="00421E41">
        <w:rPr>
          <w:color w:val="000000" w:themeColor="text1"/>
          <w:sz w:val="22"/>
          <w:szCs w:val="22"/>
        </w:rPr>
        <w:t xml:space="preserve">a446d90fd1e3/20170209_sexed_d04_1.pdf. </w:t>
      </w:r>
    </w:p>
    <w:p w14:paraId="0095DDB4" w14:textId="67A04534" w:rsidR="00837090" w:rsidRPr="00421E41" w:rsidRDefault="00421E41" w:rsidP="00421E41">
      <w:pPr>
        <w:pStyle w:val="NormalWeb"/>
        <w:spacing w:line="360" w:lineRule="auto"/>
        <w:ind w:left="567" w:hanging="567"/>
        <w:rPr>
          <w:color w:val="000000" w:themeColor="text1"/>
          <w:sz w:val="22"/>
          <w:szCs w:val="22"/>
        </w:rPr>
      </w:pPr>
      <w:r w:rsidRPr="00421E41">
        <w:rPr>
          <w:color w:val="000000" w:themeColor="text1"/>
          <w:sz w:val="22"/>
          <w:szCs w:val="22"/>
        </w:rPr>
        <w:t xml:space="preserve">Amati, Ghila. “Sexual Education in Europe.” </w:t>
      </w:r>
      <w:r w:rsidRPr="00421E41">
        <w:rPr>
          <w:i/>
          <w:iCs/>
          <w:color w:val="000000" w:themeColor="text1"/>
          <w:sz w:val="22"/>
          <w:szCs w:val="22"/>
        </w:rPr>
        <w:t>European Academy on Religion and Society</w:t>
      </w:r>
      <w:r w:rsidRPr="00421E41">
        <w:rPr>
          <w:color w:val="000000" w:themeColor="text1"/>
          <w:sz w:val="22"/>
          <w:szCs w:val="22"/>
        </w:rPr>
        <w:t xml:space="preserve">, 29 June 2021, https://europeanacademyofreligionandsociety.com/news/sexual-education-in-europe/. </w:t>
      </w:r>
    </w:p>
    <w:sectPr w:rsidR="00837090" w:rsidRPr="00421E41" w:rsidSect="00E2623E">
      <w:headerReference w:type="even" r:id="rId8"/>
      <w:headerReference w:type="default" r:id="rId9"/>
      <w:footerReference w:type="even" r:id="rId10"/>
      <w:footerReference w:type="default" r:id="rId11"/>
      <w:headerReference w:type="first" r:id="rId12"/>
      <w:footerReference w:type="first" r:id="rId13"/>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AFD7" w14:textId="77777777" w:rsidR="00DA6C41" w:rsidRDefault="00DA6C41" w:rsidP="00E2623E">
      <w:pPr>
        <w:spacing w:after="0"/>
      </w:pPr>
      <w:r>
        <w:separator/>
      </w:r>
    </w:p>
  </w:endnote>
  <w:endnote w:type="continuationSeparator" w:id="0">
    <w:p w14:paraId="283BF53A" w14:textId="77777777" w:rsidR="00DA6C41" w:rsidRDefault="00DA6C41" w:rsidP="00E2623E">
      <w:pPr>
        <w:spacing w:after="0"/>
      </w:pPr>
      <w:r>
        <w:continuationSeparator/>
      </w:r>
    </w:p>
  </w:endnote>
  <w:endnote w:type="continuationNotice" w:id="1">
    <w:p w14:paraId="48795214" w14:textId="77777777" w:rsidR="00DA6C41" w:rsidRDefault="00DA6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BE6F" w14:textId="77777777" w:rsidR="00081F5A" w:rsidRDefault="0008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BC24" w14:textId="77777777" w:rsidR="00DA6C41" w:rsidRDefault="00DA6C41" w:rsidP="00E2623E">
      <w:pPr>
        <w:spacing w:after="0"/>
      </w:pPr>
      <w:r>
        <w:separator/>
      </w:r>
    </w:p>
  </w:footnote>
  <w:footnote w:type="continuationSeparator" w:id="0">
    <w:p w14:paraId="2A231975" w14:textId="77777777" w:rsidR="00DA6C41" w:rsidRDefault="00DA6C41" w:rsidP="00E2623E">
      <w:pPr>
        <w:spacing w:after="0"/>
      </w:pPr>
      <w:r>
        <w:continuationSeparator/>
      </w:r>
    </w:p>
  </w:footnote>
  <w:footnote w:type="continuationNotice" w:id="1">
    <w:p w14:paraId="1A2125C5" w14:textId="77777777" w:rsidR="00DA6C41" w:rsidRDefault="00DA6C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3D94E19D"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IX</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C76708">
      <w:rPr>
        <w:rFonts w:ascii="Arial" w:hAnsi="Arial"/>
        <w:b/>
        <w:bCs/>
        <w:noProof/>
        <w:color w:val="548DD4" w:themeColor="text2" w:themeTint="99"/>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609489BE"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C76708">
      <w:rPr>
        <w:rFonts w:ascii="Arial" w:hAnsi="Arial"/>
        <w:b/>
        <w:bCs/>
        <w:noProof/>
        <w:color w:val="548DD4" w:themeColor="text2" w:themeTint="99"/>
        <w:sz w:val="18"/>
        <w:szCs w:val="18"/>
      </w:rPr>
      <w:t>2</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sidR="00081F5A">
      <w:rPr>
        <w:rFonts w:ascii="Arial" w:hAnsi="Arial"/>
        <w:bCs/>
        <w:noProof/>
        <w:color w:val="000000"/>
        <w:sz w:val="18"/>
        <w:szCs w:val="18"/>
      </w:rPr>
      <w:t>Beijing</w:t>
    </w:r>
  </w:p>
  <w:p w14:paraId="7CA8D143" w14:textId="77777777" w:rsidR="00B35994" w:rsidRPr="00470140" w:rsidRDefault="00B35994" w:rsidP="00E2623E">
    <w:pPr>
      <w:pStyle w:val="Header"/>
      <w:jc w:val="center"/>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8EB2" w14:textId="77777777" w:rsidR="00081F5A" w:rsidRDefault="00081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26468390">
    <w:abstractNumId w:val="15"/>
  </w:num>
  <w:num w:numId="2" w16cid:durableId="983581563">
    <w:abstractNumId w:val="16"/>
  </w:num>
  <w:num w:numId="3" w16cid:durableId="2047675966">
    <w:abstractNumId w:val="14"/>
  </w:num>
  <w:num w:numId="4" w16cid:durableId="1456412142">
    <w:abstractNumId w:val="17"/>
  </w:num>
  <w:num w:numId="5" w16cid:durableId="1829786698">
    <w:abstractNumId w:val="9"/>
  </w:num>
  <w:num w:numId="6" w16cid:durableId="1524635983">
    <w:abstractNumId w:val="7"/>
  </w:num>
  <w:num w:numId="7" w16cid:durableId="381825900">
    <w:abstractNumId w:val="6"/>
  </w:num>
  <w:num w:numId="8" w16cid:durableId="283075409">
    <w:abstractNumId w:val="5"/>
  </w:num>
  <w:num w:numId="9" w16cid:durableId="1235822867">
    <w:abstractNumId w:val="4"/>
  </w:num>
  <w:num w:numId="10" w16cid:durableId="334459375">
    <w:abstractNumId w:val="8"/>
  </w:num>
  <w:num w:numId="11" w16cid:durableId="1457522914">
    <w:abstractNumId w:val="3"/>
  </w:num>
  <w:num w:numId="12" w16cid:durableId="248581881">
    <w:abstractNumId w:val="2"/>
  </w:num>
  <w:num w:numId="13" w16cid:durableId="1637444949">
    <w:abstractNumId w:val="1"/>
  </w:num>
  <w:num w:numId="14" w16cid:durableId="1561408004">
    <w:abstractNumId w:val="0"/>
  </w:num>
  <w:num w:numId="15" w16cid:durableId="436409886">
    <w:abstractNumId w:val="18"/>
  </w:num>
  <w:num w:numId="16" w16cid:durableId="39332182">
    <w:abstractNumId w:val="12"/>
  </w:num>
  <w:num w:numId="17" w16cid:durableId="240604580">
    <w:abstractNumId w:val="11"/>
  </w:num>
  <w:num w:numId="18" w16cid:durableId="1278833676">
    <w:abstractNumId w:val="13"/>
  </w:num>
  <w:num w:numId="19" w16cid:durableId="906764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bordersDoNotSurroundHeader/>
  <w:bordersDoNotSurroundFooter/>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05431"/>
    <w:rsid w:val="00005891"/>
    <w:rsid w:val="00017964"/>
    <w:rsid w:val="00021826"/>
    <w:rsid w:val="00037AAC"/>
    <w:rsid w:val="00037F7E"/>
    <w:rsid w:val="00047481"/>
    <w:rsid w:val="00051C5A"/>
    <w:rsid w:val="000608A8"/>
    <w:rsid w:val="00081F5A"/>
    <w:rsid w:val="0008317D"/>
    <w:rsid w:val="00094ED1"/>
    <w:rsid w:val="000A0FDF"/>
    <w:rsid w:val="000C39D7"/>
    <w:rsid w:val="000C47B4"/>
    <w:rsid w:val="000D2516"/>
    <w:rsid w:val="000D4D9D"/>
    <w:rsid w:val="000E4D52"/>
    <w:rsid w:val="000E7286"/>
    <w:rsid w:val="001127CD"/>
    <w:rsid w:val="0011571D"/>
    <w:rsid w:val="001243A2"/>
    <w:rsid w:val="001244E3"/>
    <w:rsid w:val="00134511"/>
    <w:rsid w:val="00134AA0"/>
    <w:rsid w:val="00137A8E"/>
    <w:rsid w:val="0014181C"/>
    <w:rsid w:val="00143B93"/>
    <w:rsid w:val="00153795"/>
    <w:rsid w:val="00163B8C"/>
    <w:rsid w:val="00170353"/>
    <w:rsid w:val="0017361C"/>
    <w:rsid w:val="00176AAC"/>
    <w:rsid w:val="001807BB"/>
    <w:rsid w:val="001846C0"/>
    <w:rsid w:val="001A0E5A"/>
    <w:rsid w:val="001A2BBB"/>
    <w:rsid w:val="001A5BBF"/>
    <w:rsid w:val="001B6A09"/>
    <w:rsid w:val="001C0938"/>
    <w:rsid w:val="001D5827"/>
    <w:rsid w:val="001E1BA0"/>
    <w:rsid w:val="001F00F8"/>
    <w:rsid w:val="001F1AFA"/>
    <w:rsid w:val="001F256C"/>
    <w:rsid w:val="001F508D"/>
    <w:rsid w:val="002120D7"/>
    <w:rsid w:val="00217E12"/>
    <w:rsid w:val="0022751D"/>
    <w:rsid w:val="0023063A"/>
    <w:rsid w:val="00235431"/>
    <w:rsid w:val="00244B0A"/>
    <w:rsid w:val="002500BC"/>
    <w:rsid w:val="00252638"/>
    <w:rsid w:val="00256B56"/>
    <w:rsid w:val="00256E4D"/>
    <w:rsid w:val="002628BC"/>
    <w:rsid w:val="00267B2B"/>
    <w:rsid w:val="002745CD"/>
    <w:rsid w:val="002945ED"/>
    <w:rsid w:val="00294DB1"/>
    <w:rsid w:val="002961AE"/>
    <w:rsid w:val="002A4E9E"/>
    <w:rsid w:val="002B1107"/>
    <w:rsid w:val="002B7A48"/>
    <w:rsid w:val="002C61C5"/>
    <w:rsid w:val="002D2531"/>
    <w:rsid w:val="002E278B"/>
    <w:rsid w:val="002E2F9E"/>
    <w:rsid w:val="002E493E"/>
    <w:rsid w:val="002E771E"/>
    <w:rsid w:val="002F5A3E"/>
    <w:rsid w:val="00300377"/>
    <w:rsid w:val="00301CDF"/>
    <w:rsid w:val="00302D0F"/>
    <w:rsid w:val="00313EBC"/>
    <w:rsid w:val="00317F71"/>
    <w:rsid w:val="00327DF2"/>
    <w:rsid w:val="00334294"/>
    <w:rsid w:val="003355CA"/>
    <w:rsid w:val="00337DE4"/>
    <w:rsid w:val="0036395C"/>
    <w:rsid w:val="00372160"/>
    <w:rsid w:val="00384D95"/>
    <w:rsid w:val="00392282"/>
    <w:rsid w:val="00394E42"/>
    <w:rsid w:val="0039706F"/>
    <w:rsid w:val="003A1479"/>
    <w:rsid w:val="003A7966"/>
    <w:rsid w:val="003C7D7F"/>
    <w:rsid w:val="003D1956"/>
    <w:rsid w:val="003D366B"/>
    <w:rsid w:val="003D667C"/>
    <w:rsid w:val="003F1493"/>
    <w:rsid w:val="003F1E7B"/>
    <w:rsid w:val="003F4783"/>
    <w:rsid w:val="00401219"/>
    <w:rsid w:val="0040135F"/>
    <w:rsid w:val="00401D38"/>
    <w:rsid w:val="004031F6"/>
    <w:rsid w:val="00407B24"/>
    <w:rsid w:val="00421240"/>
    <w:rsid w:val="00421E41"/>
    <w:rsid w:val="004416BF"/>
    <w:rsid w:val="00442A6E"/>
    <w:rsid w:val="004501E3"/>
    <w:rsid w:val="00450234"/>
    <w:rsid w:val="00454C78"/>
    <w:rsid w:val="004648A8"/>
    <w:rsid w:val="004674A3"/>
    <w:rsid w:val="004724B8"/>
    <w:rsid w:val="00473811"/>
    <w:rsid w:val="0047696C"/>
    <w:rsid w:val="00483E60"/>
    <w:rsid w:val="00495345"/>
    <w:rsid w:val="004979FC"/>
    <w:rsid w:val="004A1166"/>
    <w:rsid w:val="004A22CD"/>
    <w:rsid w:val="004A31D9"/>
    <w:rsid w:val="004A4F3F"/>
    <w:rsid w:val="004B198D"/>
    <w:rsid w:val="004B6039"/>
    <w:rsid w:val="004B7F04"/>
    <w:rsid w:val="004C5D94"/>
    <w:rsid w:val="004C6DBE"/>
    <w:rsid w:val="004D692A"/>
    <w:rsid w:val="004E0323"/>
    <w:rsid w:val="004F38FC"/>
    <w:rsid w:val="00514372"/>
    <w:rsid w:val="00517163"/>
    <w:rsid w:val="0051721C"/>
    <w:rsid w:val="00525C33"/>
    <w:rsid w:val="00536768"/>
    <w:rsid w:val="005374BF"/>
    <w:rsid w:val="00551E24"/>
    <w:rsid w:val="0055328E"/>
    <w:rsid w:val="005550D1"/>
    <w:rsid w:val="00564481"/>
    <w:rsid w:val="0056615A"/>
    <w:rsid w:val="005662EE"/>
    <w:rsid w:val="0056799F"/>
    <w:rsid w:val="00572975"/>
    <w:rsid w:val="00585AF4"/>
    <w:rsid w:val="00585E71"/>
    <w:rsid w:val="00585F68"/>
    <w:rsid w:val="005B18A5"/>
    <w:rsid w:val="005C1FB4"/>
    <w:rsid w:val="005C4758"/>
    <w:rsid w:val="005C5722"/>
    <w:rsid w:val="005C6386"/>
    <w:rsid w:val="005D201E"/>
    <w:rsid w:val="005E59F5"/>
    <w:rsid w:val="005E7C2F"/>
    <w:rsid w:val="006027B6"/>
    <w:rsid w:val="006028CB"/>
    <w:rsid w:val="00622C59"/>
    <w:rsid w:val="00647254"/>
    <w:rsid w:val="00651335"/>
    <w:rsid w:val="006648B3"/>
    <w:rsid w:val="00664D5E"/>
    <w:rsid w:val="00665FCB"/>
    <w:rsid w:val="00666B33"/>
    <w:rsid w:val="00676745"/>
    <w:rsid w:val="00677F53"/>
    <w:rsid w:val="00687D5C"/>
    <w:rsid w:val="00693D44"/>
    <w:rsid w:val="00693E9D"/>
    <w:rsid w:val="006A24D9"/>
    <w:rsid w:val="006A5D51"/>
    <w:rsid w:val="006D1EE7"/>
    <w:rsid w:val="006D6977"/>
    <w:rsid w:val="006E0494"/>
    <w:rsid w:val="006E14A6"/>
    <w:rsid w:val="006E2096"/>
    <w:rsid w:val="006F261D"/>
    <w:rsid w:val="007042B3"/>
    <w:rsid w:val="00710CA8"/>
    <w:rsid w:val="0071256D"/>
    <w:rsid w:val="00725BBD"/>
    <w:rsid w:val="0072671E"/>
    <w:rsid w:val="007274C1"/>
    <w:rsid w:val="00736D2E"/>
    <w:rsid w:val="00752A69"/>
    <w:rsid w:val="007551C8"/>
    <w:rsid w:val="00756150"/>
    <w:rsid w:val="007754FA"/>
    <w:rsid w:val="0078772F"/>
    <w:rsid w:val="007B0403"/>
    <w:rsid w:val="007B3DCB"/>
    <w:rsid w:val="007B439E"/>
    <w:rsid w:val="007C3E9F"/>
    <w:rsid w:val="007C5AC8"/>
    <w:rsid w:val="007D7263"/>
    <w:rsid w:val="007E1E89"/>
    <w:rsid w:val="007E4406"/>
    <w:rsid w:val="007E4C99"/>
    <w:rsid w:val="007F3341"/>
    <w:rsid w:val="00800E71"/>
    <w:rsid w:val="008054DB"/>
    <w:rsid w:val="00813885"/>
    <w:rsid w:val="0081621B"/>
    <w:rsid w:val="008256F0"/>
    <w:rsid w:val="008265B5"/>
    <w:rsid w:val="008303A5"/>
    <w:rsid w:val="00831602"/>
    <w:rsid w:val="00836E06"/>
    <w:rsid w:val="00837090"/>
    <w:rsid w:val="00840865"/>
    <w:rsid w:val="00867682"/>
    <w:rsid w:val="008865F7"/>
    <w:rsid w:val="00891F1D"/>
    <w:rsid w:val="008A7114"/>
    <w:rsid w:val="008B529E"/>
    <w:rsid w:val="008B71E9"/>
    <w:rsid w:val="008C5051"/>
    <w:rsid w:val="008C5265"/>
    <w:rsid w:val="008D1A68"/>
    <w:rsid w:val="008E1361"/>
    <w:rsid w:val="008F1A87"/>
    <w:rsid w:val="00906938"/>
    <w:rsid w:val="00907633"/>
    <w:rsid w:val="00914F62"/>
    <w:rsid w:val="00931577"/>
    <w:rsid w:val="009338FA"/>
    <w:rsid w:val="00934008"/>
    <w:rsid w:val="009465DE"/>
    <w:rsid w:val="00953CD0"/>
    <w:rsid w:val="00953E1A"/>
    <w:rsid w:val="00955525"/>
    <w:rsid w:val="009570DF"/>
    <w:rsid w:val="00966343"/>
    <w:rsid w:val="00967218"/>
    <w:rsid w:val="00970B29"/>
    <w:rsid w:val="0098799C"/>
    <w:rsid w:val="00995271"/>
    <w:rsid w:val="009A0748"/>
    <w:rsid w:val="009A7823"/>
    <w:rsid w:val="009B35CB"/>
    <w:rsid w:val="009C61C8"/>
    <w:rsid w:val="009E65C8"/>
    <w:rsid w:val="009E7819"/>
    <w:rsid w:val="009F4D20"/>
    <w:rsid w:val="009F77B4"/>
    <w:rsid w:val="00A15149"/>
    <w:rsid w:val="00A1561F"/>
    <w:rsid w:val="00A21A52"/>
    <w:rsid w:val="00A24A9E"/>
    <w:rsid w:val="00A370D3"/>
    <w:rsid w:val="00A43EF6"/>
    <w:rsid w:val="00A51BC0"/>
    <w:rsid w:val="00A55D61"/>
    <w:rsid w:val="00A66FFC"/>
    <w:rsid w:val="00A75A00"/>
    <w:rsid w:val="00A902BF"/>
    <w:rsid w:val="00A91146"/>
    <w:rsid w:val="00AA2BC4"/>
    <w:rsid w:val="00AA4AA0"/>
    <w:rsid w:val="00AB368E"/>
    <w:rsid w:val="00AB6241"/>
    <w:rsid w:val="00AB6563"/>
    <w:rsid w:val="00AB6C23"/>
    <w:rsid w:val="00AC37C4"/>
    <w:rsid w:val="00AC5B19"/>
    <w:rsid w:val="00AD072A"/>
    <w:rsid w:val="00AD17A7"/>
    <w:rsid w:val="00AE12A9"/>
    <w:rsid w:val="00AE4B9A"/>
    <w:rsid w:val="00AF4891"/>
    <w:rsid w:val="00B02D29"/>
    <w:rsid w:val="00B07893"/>
    <w:rsid w:val="00B35994"/>
    <w:rsid w:val="00B35A51"/>
    <w:rsid w:val="00B448B5"/>
    <w:rsid w:val="00B50119"/>
    <w:rsid w:val="00B66A53"/>
    <w:rsid w:val="00B8301C"/>
    <w:rsid w:val="00B93B53"/>
    <w:rsid w:val="00B93BDB"/>
    <w:rsid w:val="00B97BDB"/>
    <w:rsid w:val="00BB3B8B"/>
    <w:rsid w:val="00BB7878"/>
    <w:rsid w:val="00BC2BA6"/>
    <w:rsid w:val="00BC3CD2"/>
    <w:rsid w:val="00BC3E24"/>
    <w:rsid w:val="00BE5256"/>
    <w:rsid w:val="00BF0FBB"/>
    <w:rsid w:val="00BF4CB9"/>
    <w:rsid w:val="00C149CE"/>
    <w:rsid w:val="00C32A10"/>
    <w:rsid w:val="00C34EB5"/>
    <w:rsid w:val="00C35911"/>
    <w:rsid w:val="00C60F68"/>
    <w:rsid w:val="00C62701"/>
    <w:rsid w:val="00C75450"/>
    <w:rsid w:val="00C76708"/>
    <w:rsid w:val="00C77F2A"/>
    <w:rsid w:val="00C80943"/>
    <w:rsid w:val="00C832A3"/>
    <w:rsid w:val="00C95725"/>
    <w:rsid w:val="00CA147C"/>
    <w:rsid w:val="00CA2594"/>
    <w:rsid w:val="00CA78DE"/>
    <w:rsid w:val="00CB5BB9"/>
    <w:rsid w:val="00CC2348"/>
    <w:rsid w:val="00CD02B4"/>
    <w:rsid w:val="00CE3382"/>
    <w:rsid w:val="00CF2CE1"/>
    <w:rsid w:val="00CF7E13"/>
    <w:rsid w:val="00D001DB"/>
    <w:rsid w:val="00D059B3"/>
    <w:rsid w:val="00D15DEA"/>
    <w:rsid w:val="00D16849"/>
    <w:rsid w:val="00D25D46"/>
    <w:rsid w:val="00D31FCA"/>
    <w:rsid w:val="00D54FE8"/>
    <w:rsid w:val="00D62FEE"/>
    <w:rsid w:val="00D76BB2"/>
    <w:rsid w:val="00D770AF"/>
    <w:rsid w:val="00D81168"/>
    <w:rsid w:val="00D82B9D"/>
    <w:rsid w:val="00D872A2"/>
    <w:rsid w:val="00D93A3D"/>
    <w:rsid w:val="00D97EAE"/>
    <w:rsid w:val="00DA46B1"/>
    <w:rsid w:val="00DA5A8C"/>
    <w:rsid w:val="00DA6C41"/>
    <w:rsid w:val="00DB7E28"/>
    <w:rsid w:val="00DC1F0A"/>
    <w:rsid w:val="00DC27A9"/>
    <w:rsid w:val="00DC5CF6"/>
    <w:rsid w:val="00DD5B22"/>
    <w:rsid w:val="00DD638D"/>
    <w:rsid w:val="00E07AD1"/>
    <w:rsid w:val="00E116D2"/>
    <w:rsid w:val="00E14B85"/>
    <w:rsid w:val="00E1683D"/>
    <w:rsid w:val="00E1799C"/>
    <w:rsid w:val="00E25162"/>
    <w:rsid w:val="00E2623E"/>
    <w:rsid w:val="00E30091"/>
    <w:rsid w:val="00E3452B"/>
    <w:rsid w:val="00E63D18"/>
    <w:rsid w:val="00E665CB"/>
    <w:rsid w:val="00E66BE5"/>
    <w:rsid w:val="00E72FF9"/>
    <w:rsid w:val="00E771CD"/>
    <w:rsid w:val="00E83541"/>
    <w:rsid w:val="00E912F7"/>
    <w:rsid w:val="00EA0541"/>
    <w:rsid w:val="00EA6E04"/>
    <w:rsid w:val="00EB1218"/>
    <w:rsid w:val="00EC7F8D"/>
    <w:rsid w:val="00ED5A6D"/>
    <w:rsid w:val="00ED6DD5"/>
    <w:rsid w:val="00EE1AD3"/>
    <w:rsid w:val="00EE5505"/>
    <w:rsid w:val="00EE59AB"/>
    <w:rsid w:val="00EE614F"/>
    <w:rsid w:val="00F0475D"/>
    <w:rsid w:val="00F105EF"/>
    <w:rsid w:val="00F321D1"/>
    <w:rsid w:val="00F60AA1"/>
    <w:rsid w:val="00F619E0"/>
    <w:rsid w:val="00F635C2"/>
    <w:rsid w:val="00F651FF"/>
    <w:rsid w:val="00F675FC"/>
    <w:rsid w:val="00F75302"/>
    <w:rsid w:val="00F93944"/>
    <w:rsid w:val="00F97F0B"/>
    <w:rsid w:val="00FA69C3"/>
    <w:rsid w:val="00FB4320"/>
    <w:rsid w:val="00FC1A42"/>
    <w:rsid w:val="00FC3410"/>
    <w:rsid w:val="00FC7A11"/>
    <w:rsid w:val="00FD01CE"/>
    <w:rsid w:val="00FD5BF1"/>
    <w:rsid w:val="00FE1C2D"/>
    <w:rsid w:val="00FF5354"/>
    <w:rsid w:val="00FF7B8C"/>
    <w:rsid w:val="00FF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character" w:styleId="UnresolvedMention">
    <w:name w:val="Unresolved Mention"/>
    <w:basedOn w:val="DefaultParagraphFont"/>
    <w:rsid w:val="005D201E"/>
    <w:rPr>
      <w:color w:val="605E5C"/>
      <w:shd w:val="clear" w:color="auto" w:fill="E1DFDD"/>
    </w:rPr>
  </w:style>
  <w:style w:type="paragraph" w:styleId="NormalWeb">
    <w:name w:val="Normal (Web)"/>
    <w:basedOn w:val="Normal"/>
    <w:uiPriority w:val="99"/>
    <w:unhideWhenUsed/>
    <w:rsid w:val="00BB7878"/>
    <w:pPr>
      <w:spacing w:before="100" w:beforeAutospacing="1" w:after="100" w:afterAutospacing="1"/>
    </w:pPr>
    <w:rPr>
      <w:rFonts w:ascii="Times New Roman" w:eastAsia="Times New Roman" w:hAnsi="Times New Roman"/>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021">
      <w:bodyDiv w:val="1"/>
      <w:marLeft w:val="0"/>
      <w:marRight w:val="0"/>
      <w:marTop w:val="0"/>
      <w:marBottom w:val="0"/>
      <w:divBdr>
        <w:top w:val="none" w:sz="0" w:space="0" w:color="auto"/>
        <w:left w:val="none" w:sz="0" w:space="0" w:color="auto"/>
        <w:bottom w:val="none" w:sz="0" w:space="0" w:color="auto"/>
        <w:right w:val="none" w:sz="0" w:space="0" w:color="auto"/>
      </w:divBdr>
    </w:div>
    <w:div w:id="129639574">
      <w:bodyDiv w:val="1"/>
      <w:marLeft w:val="0"/>
      <w:marRight w:val="0"/>
      <w:marTop w:val="0"/>
      <w:marBottom w:val="0"/>
      <w:divBdr>
        <w:top w:val="none" w:sz="0" w:space="0" w:color="auto"/>
        <w:left w:val="none" w:sz="0" w:space="0" w:color="auto"/>
        <w:bottom w:val="none" w:sz="0" w:space="0" w:color="auto"/>
        <w:right w:val="none" w:sz="0" w:space="0" w:color="auto"/>
      </w:divBdr>
    </w:div>
    <w:div w:id="198204728">
      <w:bodyDiv w:val="1"/>
      <w:marLeft w:val="0"/>
      <w:marRight w:val="0"/>
      <w:marTop w:val="0"/>
      <w:marBottom w:val="0"/>
      <w:divBdr>
        <w:top w:val="none" w:sz="0" w:space="0" w:color="auto"/>
        <w:left w:val="none" w:sz="0" w:space="0" w:color="auto"/>
        <w:bottom w:val="none" w:sz="0" w:space="0" w:color="auto"/>
        <w:right w:val="none" w:sz="0" w:space="0" w:color="auto"/>
      </w:divBdr>
    </w:div>
    <w:div w:id="214243697">
      <w:bodyDiv w:val="1"/>
      <w:marLeft w:val="0"/>
      <w:marRight w:val="0"/>
      <w:marTop w:val="0"/>
      <w:marBottom w:val="0"/>
      <w:divBdr>
        <w:top w:val="none" w:sz="0" w:space="0" w:color="auto"/>
        <w:left w:val="none" w:sz="0" w:space="0" w:color="auto"/>
        <w:bottom w:val="none" w:sz="0" w:space="0" w:color="auto"/>
        <w:right w:val="none" w:sz="0" w:space="0" w:color="auto"/>
      </w:divBdr>
    </w:div>
    <w:div w:id="296228886">
      <w:bodyDiv w:val="1"/>
      <w:marLeft w:val="0"/>
      <w:marRight w:val="0"/>
      <w:marTop w:val="0"/>
      <w:marBottom w:val="0"/>
      <w:divBdr>
        <w:top w:val="none" w:sz="0" w:space="0" w:color="auto"/>
        <w:left w:val="none" w:sz="0" w:space="0" w:color="auto"/>
        <w:bottom w:val="none" w:sz="0" w:space="0" w:color="auto"/>
        <w:right w:val="none" w:sz="0" w:space="0" w:color="auto"/>
      </w:divBdr>
    </w:div>
    <w:div w:id="304286991">
      <w:bodyDiv w:val="1"/>
      <w:marLeft w:val="0"/>
      <w:marRight w:val="0"/>
      <w:marTop w:val="0"/>
      <w:marBottom w:val="0"/>
      <w:divBdr>
        <w:top w:val="none" w:sz="0" w:space="0" w:color="auto"/>
        <w:left w:val="none" w:sz="0" w:space="0" w:color="auto"/>
        <w:bottom w:val="none" w:sz="0" w:space="0" w:color="auto"/>
        <w:right w:val="none" w:sz="0" w:space="0" w:color="auto"/>
      </w:divBdr>
    </w:div>
    <w:div w:id="649989831">
      <w:bodyDiv w:val="1"/>
      <w:marLeft w:val="0"/>
      <w:marRight w:val="0"/>
      <w:marTop w:val="0"/>
      <w:marBottom w:val="0"/>
      <w:divBdr>
        <w:top w:val="none" w:sz="0" w:space="0" w:color="auto"/>
        <w:left w:val="none" w:sz="0" w:space="0" w:color="auto"/>
        <w:bottom w:val="none" w:sz="0" w:space="0" w:color="auto"/>
        <w:right w:val="none" w:sz="0" w:space="0" w:color="auto"/>
      </w:divBdr>
    </w:div>
    <w:div w:id="653990483">
      <w:bodyDiv w:val="1"/>
      <w:marLeft w:val="0"/>
      <w:marRight w:val="0"/>
      <w:marTop w:val="0"/>
      <w:marBottom w:val="0"/>
      <w:divBdr>
        <w:top w:val="none" w:sz="0" w:space="0" w:color="auto"/>
        <w:left w:val="none" w:sz="0" w:space="0" w:color="auto"/>
        <w:bottom w:val="none" w:sz="0" w:space="0" w:color="auto"/>
        <w:right w:val="none" w:sz="0" w:space="0" w:color="auto"/>
      </w:divBdr>
    </w:div>
    <w:div w:id="676270964">
      <w:bodyDiv w:val="1"/>
      <w:marLeft w:val="0"/>
      <w:marRight w:val="0"/>
      <w:marTop w:val="0"/>
      <w:marBottom w:val="0"/>
      <w:divBdr>
        <w:top w:val="none" w:sz="0" w:space="0" w:color="auto"/>
        <w:left w:val="none" w:sz="0" w:space="0" w:color="auto"/>
        <w:bottom w:val="none" w:sz="0" w:space="0" w:color="auto"/>
        <w:right w:val="none" w:sz="0" w:space="0" w:color="auto"/>
      </w:divBdr>
    </w:div>
    <w:div w:id="709064800">
      <w:bodyDiv w:val="1"/>
      <w:marLeft w:val="0"/>
      <w:marRight w:val="0"/>
      <w:marTop w:val="0"/>
      <w:marBottom w:val="0"/>
      <w:divBdr>
        <w:top w:val="none" w:sz="0" w:space="0" w:color="auto"/>
        <w:left w:val="none" w:sz="0" w:space="0" w:color="auto"/>
        <w:bottom w:val="none" w:sz="0" w:space="0" w:color="auto"/>
        <w:right w:val="none" w:sz="0" w:space="0" w:color="auto"/>
      </w:divBdr>
    </w:div>
    <w:div w:id="737439079">
      <w:bodyDiv w:val="1"/>
      <w:marLeft w:val="0"/>
      <w:marRight w:val="0"/>
      <w:marTop w:val="0"/>
      <w:marBottom w:val="0"/>
      <w:divBdr>
        <w:top w:val="none" w:sz="0" w:space="0" w:color="auto"/>
        <w:left w:val="none" w:sz="0" w:space="0" w:color="auto"/>
        <w:bottom w:val="none" w:sz="0" w:space="0" w:color="auto"/>
        <w:right w:val="none" w:sz="0" w:space="0" w:color="auto"/>
      </w:divBdr>
    </w:div>
    <w:div w:id="1052147145">
      <w:bodyDiv w:val="1"/>
      <w:marLeft w:val="0"/>
      <w:marRight w:val="0"/>
      <w:marTop w:val="0"/>
      <w:marBottom w:val="0"/>
      <w:divBdr>
        <w:top w:val="none" w:sz="0" w:space="0" w:color="auto"/>
        <w:left w:val="none" w:sz="0" w:space="0" w:color="auto"/>
        <w:bottom w:val="none" w:sz="0" w:space="0" w:color="auto"/>
        <w:right w:val="none" w:sz="0" w:space="0" w:color="auto"/>
      </w:divBdr>
    </w:div>
    <w:div w:id="1111821880">
      <w:bodyDiv w:val="1"/>
      <w:marLeft w:val="0"/>
      <w:marRight w:val="0"/>
      <w:marTop w:val="0"/>
      <w:marBottom w:val="0"/>
      <w:divBdr>
        <w:top w:val="none" w:sz="0" w:space="0" w:color="auto"/>
        <w:left w:val="none" w:sz="0" w:space="0" w:color="auto"/>
        <w:bottom w:val="none" w:sz="0" w:space="0" w:color="auto"/>
        <w:right w:val="none" w:sz="0" w:space="0" w:color="auto"/>
      </w:divBdr>
    </w:div>
    <w:div w:id="1164854520">
      <w:bodyDiv w:val="1"/>
      <w:marLeft w:val="0"/>
      <w:marRight w:val="0"/>
      <w:marTop w:val="0"/>
      <w:marBottom w:val="0"/>
      <w:divBdr>
        <w:top w:val="none" w:sz="0" w:space="0" w:color="auto"/>
        <w:left w:val="none" w:sz="0" w:space="0" w:color="auto"/>
        <w:bottom w:val="none" w:sz="0" w:space="0" w:color="auto"/>
        <w:right w:val="none" w:sz="0" w:space="0" w:color="auto"/>
      </w:divBdr>
    </w:div>
    <w:div w:id="1168906601">
      <w:bodyDiv w:val="1"/>
      <w:marLeft w:val="0"/>
      <w:marRight w:val="0"/>
      <w:marTop w:val="0"/>
      <w:marBottom w:val="0"/>
      <w:divBdr>
        <w:top w:val="none" w:sz="0" w:space="0" w:color="auto"/>
        <w:left w:val="none" w:sz="0" w:space="0" w:color="auto"/>
        <w:bottom w:val="none" w:sz="0" w:space="0" w:color="auto"/>
        <w:right w:val="none" w:sz="0" w:space="0" w:color="auto"/>
      </w:divBdr>
    </w:div>
    <w:div w:id="1420446520">
      <w:bodyDiv w:val="1"/>
      <w:marLeft w:val="0"/>
      <w:marRight w:val="0"/>
      <w:marTop w:val="0"/>
      <w:marBottom w:val="0"/>
      <w:divBdr>
        <w:top w:val="none" w:sz="0" w:space="0" w:color="auto"/>
        <w:left w:val="none" w:sz="0" w:space="0" w:color="auto"/>
        <w:bottom w:val="none" w:sz="0" w:space="0" w:color="auto"/>
        <w:right w:val="none" w:sz="0" w:space="0" w:color="auto"/>
      </w:divBdr>
    </w:div>
    <w:div w:id="1446340193">
      <w:bodyDiv w:val="1"/>
      <w:marLeft w:val="0"/>
      <w:marRight w:val="0"/>
      <w:marTop w:val="0"/>
      <w:marBottom w:val="0"/>
      <w:divBdr>
        <w:top w:val="none" w:sz="0" w:space="0" w:color="auto"/>
        <w:left w:val="none" w:sz="0" w:space="0" w:color="auto"/>
        <w:bottom w:val="none" w:sz="0" w:space="0" w:color="auto"/>
        <w:right w:val="none" w:sz="0" w:space="0" w:color="auto"/>
      </w:divBdr>
    </w:div>
    <w:div w:id="1672365710">
      <w:bodyDiv w:val="1"/>
      <w:marLeft w:val="0"/>
      <w:marRight w:val="0"/>
      <w:marTop w:val="0"/>
      <w:marBottom w:val="0"/>
      <w:divBdr>
        <w:top w:val="none" w:sz="0" w:space="0" w:color="auto"/>
        <w:left w:val="none" w:sz="0" w:space="0" w:color="auto"/>
        <w:bottom w:val="none" w:sz="0" w:space="0" w:color="auto"/>
        <w:right w:val="none" w:sz="0" w:space="0" w:color="auto"/>
      </w:divBdr>
    </w:div>
    <w:div w:id="1715231201">
      <w:bodyDiv w:val="1"/>
      <w:marLeft w:val="0"/>
      <w:marRight w:val="0"/>
      <w:marTop w:val="0"/>
      <w:marBottom w:val="0"/>
      <w:divBdr>
        <w:top w:val="none" w:sz="0" w:space="0" w:color="auto"/>
        <w:left w:val="none" w:sz="0" w:space="0" w:color="auto"/>
        <w:bottom w:val="none" w:sz="0" w:space="0" w:color="auto"/>
        <w:right w:val="none" w:sz="0" w:space="0" w:color="auto"/>
      </w:divBdr>
    </w:div>
    <w:div w:id="2072265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1</TotalTime>
  <Pages>8</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20822</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Sally Kim [STUDENT]</cp:lastModifiedBy>
  <cp:revision>3</cp:revision>
  <cp:lastPrinted>2017-06-25T06:20:00Z</cp:lastPrinted>
  <dcterms:created xsi:type="dcterms:W3CDTF">2022-10-11T13:37:00Z</dcterms:created>
  <dcterms:modified xsi:type="dcterms:W3CDTF">2022-10-11T13:37:00Z</dcterms:modified>
</cp:coreProperties>
</file>